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napToGrid w:val="0"/>
        <w:spacing w:before="0" w:after="0" w:line="360" w:lineRule="auto"/>
        <w:jc w:val="center"/>
        <w:rPr>
          <w:rFonts w:hint="default" w:eastAsia="黑体"/>
          <w:b w:val="0"/>
          <w:bCs/>
          <w:sz w:val="32"/>
          <w:szCs w:val="32"/>
          <w:lang w:val="en-US" w:eastAsia="zh-CN"/>
        </w:rPr>
      </w:pPr>
      <w:r>
        <w:rPr>
          <w:rFonts w:hint="eastAsia" w:eastAsia="黑体"/>
          <w:b w:val="0"/>
          <w:bCs/>
          <w:sz w:val="32"/>
          <w:szCs w:val="32"/>
          <w:lang w:val="en-US" w:eastAsia="zh-CN"/>
        </w:rPr>
        <w:t>项目二 审计工作流程与审计文书</w:t>
      </w:r>
    </w:p>
    <w:p>
      <w:pPr>
        <w:keepNext w:val="0"/>
        <w:keepLines w:val="0"/>
        <w:pageBreakBefore w:val="0"/>
        <w:widowControl w:val="0"/>
        <w:kinsoku/>
        <w:wordWrap/>
        <w:overflowPunct/>
        <w:topLinePunct w:val="0"/>
        <w:autoSpaceDE/>
        <w:autoSpaceDN/>
        <w:bidi w:val="0"/>
        <w:adjustRightInd/>
        <w:snapToGrid w:val="0"/>
        <w:spacing w:before="157" w:beforeLines="50" w:line="460" w:lineRule="exact"/>
        <w:ind w:firstLine="482" w:firstLineChars="200"/>
        <w:jc w:val="both"/>
        <w:textAlignment w:val="auto"/>
        <w:rPr>
          <w:rFonts w:hint="eastAsia"/>
          <w:b/>
          <w:szCs w:val="24"/>
        </w:rPr>
      </w:pPr>
      <w:r>
        <w:rPr>
          <w:rFonts w:hint="eastAsia"/>
          <w:b/>
          <w:szCs w:val="24"/>
        </w:rPr>
        <w:t>【</w:t>
      </w:r>
      <w:r>
        <w:rPr>
          <w:rFonts w:hint="eastAsia" w:ascii="黑体" w:hAnsi="黑体" w:eastAsia="黑体" w:cs="黑体"/>
          <w:b w:val="0"/>
          <w:bCs/>
          <w:szCs w:val="24"/>
        </w:rPr>
        <w:t>教学</w:t>
      </w:r>
      <w:r>
        <w:rPr>
          <w:rFonts w:hint="eastAsia" w:ascii="黑体" w:hAnsi="黑体" w:eastAsia="黑体" w:cs="黑体"/>
          <w:b w:val="0"/>
          <w:bCs/>
          <w:szCs w:val="24"/>
          <w:lang w:val="en-US" w:eastAsia="zh-CN"/>
        </w:rPr>
        <w:t>目标</w:t>
      </w:r>
      <w:r>
        <w:rPr>
          <w:rFonts w:hint="eastAsia"/>
          <w:b/>
          <w:szCs w:val="24"/>
        </w:rPr>
        <w:t>】</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知识目标：</w:t>
      </w:r>
    </w:p>
    <w:p>
      <w:pPr>
        <w:keepNext w:val="0"/>
        <w:keepLines w:val="0"/>
        <w:pageBreakBefore w:val="0"/>
        <w:widowControl w:val="0"/>
        <w:numPr>
          <w:ilvl w:val="0"/>
          <w:numId w:val="1"/>
        </w:numPr>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了解审计工作流程有哪几个阶段，涉及的审计文书有哪些；</w:t>
      </w:r>
    </w:p>
    <w:p>
      <w:pPr>
        <w:keepNext w:val="0"/>
        <w:keepLines w:val="0"/>
        <w:pageBreakBefore w:val="0"/>
        <w:widowControl w:val="0"/>
        <w:numPr>
          <w:ilvl w:val="0"/>
          <w:numId w:val="1"/>
        </w:numPr>
        <w:kinsoku/>
        <w:wordWrap/>
        <w:overflowPunct/>
        <w:topLinePunct w:val="0"/>
        <w:autoSpaceDE/>
        <w:autoSpaceDN/>
        <w:bidi w:val="0"/>
        <w:adjustRightInd/>
        <w:snapToGrid w:val="0"/>
        <w:spacing w:line="460" w:lineRule="exact"/>
        <w:ind w:left="0" w:leftChars="0" w:firstLine="480" w:firstLineChars="200"/>
        <w:jc w:val="both"/>
        <w:textAlignment w:val="auto"/>
        <w:rPr>
          <w:rFonts w:hint="eastAsia"/>
          <w:b w:val="0"/>
          <w:bCs/>
          <w:szCs w:val="24"/>
          <w:lang w:val="en-US" w:eastAsia="zh-CN"/>
        </w:rPr>
      </w:pPr>
      <w:r>
        <w:rPr>
          <w:rFonts w:hint="eastAsia"/>
          <w:b w:val="0"/>
          <w:bCs/>
          <w:szCs w:val="24"/>
          <w:lang w:val="en-US" w:eastAsia="zh-CN"/>
        </w:rPr>
        <w:t>理解审计计划应该如何制定；</w:t>
      </w:r>
    </w:p>
    <w:p>
      <w:pPr>
        <w:keepNext w:val="0"/>
        <w:keepLines w:val="0"/>
        <w:pageBreakBefore w:val="0"/>
        <w:widowControl w:val="0"/>
        <w:numPr>
          <w:ilvl w:val="0"/>
          <w:numId w:val="1"/>
        </w:numPr>
        <w:kinsoku/>
        <w:wordWrap/>
        <w:overflowPunct/>
        <w:topLinePunct w:val="0"/>
        <w:autoSpaceDE/>
        <w:autoSpaceDN/>
        <w:bidi w:val="0"/>
        <w:adjustRightInd/>
        <w:snapToGrid w:val="0"/>
        <w:spacing w:line="460" w:lineRule="exact"/>
        <w:ind w:left="0" w:leftChars="0" w:firstLine="480" w:firstLineChars="200"/>
        <w:jc w:val="both"/>
        <w:textAlignment w:val="auto"/>
        <w:rPr>
          <w:rFonts w:hint="eastAsia"/>
          <w:b w:val="0"/>
          <w:bCs/>
          <w:szCs w:val="24"/>
          <w:lang w:val="en-US" w:eastAsia="zh-CN"/>
        </w:rPr>
      </w:pPr>
      <w:r>
        <w:rPr>
          <w:rFonts w:hint="eastAsia"/>
          <w:b w:val="0"/>
          <w:bCs/>
          <w:szCs w:val="24"/>
          <w:lang w:val="en-US" w:eastAsia="zh-CN"/>
        </w:rPr>
        <w:t>掌握审计实施阶段需要用到的审计方法；</w:t>
      </w:r>
    </w:p>
    <w:p>
      <w:pPr>
        <w:keepNext w:val="0"/>
        <w:keepLines w:val="0"/>
        <w:pageBreakBefore w:val="0"/>
        <w:widowControl w:val="0"/>
        <w:numPr>
          <w:ilvl w:val="0"/>
          <w:numId w:val="1"/>
        </w:numPr>
        <w:kinsoku/>
        <w:wordWrap/>
        <w:overflowPunct/>
        <w:topLinePunct w:val="0"/>
        <w:autoSpaceDE/>
        <w:autoSpaceDN/>
        <w:bidi w:val="0"/>
        <w:adjustRightInd/>
        <w:snapToGrid w:val="0"/>
        <w:spacing w:line="460" w:lineRule="exact"/>
        <w:ind w:left="0" w:leftChars="0" w:firstLine="480" w:firstLineChars="200"/>
        <w:jc w:val="both"/>
        <w:textAlignment w:val="auto"/>
        <w:rPr>
          <w:rFonts w:hint="eastAsia"/>
          <w:b w:val="0"/>
          <w:bCs/>
          <w:szCs w:val="24"/>
          <w:lang w:val="en-US" w:eastAsia="zh-CN"/>
        </w:rPr>
      </w:pPr>
      <w:r>
        <w:rPr>
          <w:rFonts w:hint="eastAsia"/>
          <w:b w:val="0"/>
          <w:bCs/>
          <w:szCs w:val="24"/>
          <w:lang w:val="en-US" w:eastAsia="zh-CN"/>
        </w:rPr>
        <w:t>掌握审计报告的主要内容。</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技能目标：</w:t>
      </w:r>
    </w:p>
    <w:p>
      <w:pPr>
        <w:keepNext w:val="0"/>
        <w:keepLines w:val="0"/>
        <w:pageBreakBefore w:val="0"/>
        <w:widowControl w:val="0"/>
        <w:numPr>
          <w:ilvl w:val="0"/>
          <w:numId w:val="2"/>
        </w:numPr>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能够将审计工作流程运用到审计案例中；</w:t>
      </w:r>
    </w:p>
    <w:p>
      <w:pPr>
        <w:keepNext w:val="0"/>
        <w:keepLines w:val="0"/>
        <w:pageBreakBefore w:val="0"/>
        <w:widowControl w:val="0"/>
        <w:numPr>
          <w:ilvl w:val="0"/>
          <w:numId w:val="2"/>
        </w:numPr>
        <w:kinsoku/>
        <w:wordWrap/>
        <w:overflowPunct/>
        <w:topLinePunct w:val="0"/>
        <w:autoSpaceDE/>
        <w:autoSpaceDN/>
        <w:bidi w:val="0"/>
        <w:adjustRightInd/>
        <w:snapToGrid w:val="0"/>
        <w:spacing w:line="460" w:lineRule="exact"/>
        <w:ind w:left="0" w:leftChars="0" w:firstLine="480" w:firstLineChars="200"/>
        <w:jc w:val="both"/>
        <w:textAlignment w:val="auto"/>
        <w:rPr>
          <w:rFonts w:hint="eastAsia"/>
          <w:b w:val="0"/>
          <w:bCs/>
          <w:szCs w:val="24"/>
          <w:lang w:val="en-US" w:eastAsia="zh-CN"/>
        </w:rPr>
      </w:pPr>
      <w:r>
        <w:rPr>
          <w:rFonts w:hint="eastAsia"/>
          <w:b w:val="0"/>
          <w:bCs/>
          <w:szCs w:val="24"/>
          <w:lang w:val="en-US" w:eastAsia="zh-CN"/>
        </w:rPr>
        <w:t>能够使用审计证据和编制审计工作底稿；</w:t>
      </w:r>
    </w:p>
    <w:p>
      <w:pPr>
        <w:keepNext w:val="0"/>
        <w:keepLines w:val="0"/>
        <w:pageBreakBefore w:val="0"/>
        <w:widowControl w:val="0"/>
        <w:numPr>
          <w:ilvl w:val="0"/>
          <w:numId w:val="2"/>
        </w:numPr>
        <w:kinsoku/>
        <w:wordWrap/>
        <w:overflowPunct/>
        <w:topLinePunct w:val="0"/>
        <w:autoSpaceDE/>
        <w:autoSpaceDN/>
        <w:bidi w:val="0"/>
        <w:adjustRightInd/>
        <w:snapToGrid w:val="0"/>
        <w:spacing w:line="460" w:lineRule="exact"/>
        <w:ind w:left="0" w:leftChars="0" w:firstLine="480" w:firstLineChars="200"/>
        <w:jc w:val="both"/>
        <w:textAlignment w:val="auto"/>
        <w:rPr>
          <w:rFonts w:hint="eastAsia"/>
          <w:b w:val="0"/>
          <w:bCs/>
          <w:szCs w:val="24"/>
          <w:lang w:val="en-US" w:eastAsia="zh-CN"/>
        </w:rPr>
      </w:pPr>
      <w:r>
        <w:rPr>
          <w:rFonts w:hint="eastAsia"/>
          <w:b w:val="0"/>
          <w:bCs/>
          <w:szCs w:val="24"/>
          <w:lang w:val="en-US" w:eastAsia="zh-CN"/>
        </w:rPr>
        <w:t>能够掌握审计业务约定书、审计报告等审计文书的写法。</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素养目标：</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1. 引导学生明白在我国只有坚持和加强党的领导，才能做好审计工作；</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2. 培养学生执着专注、精益求精、一丝不苟、追求卓越的工匠精神；</w:t>
      </w:r>
    </w:p>
    <w:p>
      <w:pPr>
        <w:keepNext w:val="0"/>
        <w:keepLines w:val="0"/>
        <w:pageBreakBefore w:val="0"/>
        <w:widowControl w:val="0"/>
        <w:kinsoku/>
        <w:wordWrap/>
        <w:overflowPunct/>
        <w:topLinePunct w:val="0"/>
        <w:autoSpaceDE/>
        <w:autoSpaceDN/>
        <w:bidi w:val="0"/>
        <w:adjustRightInd/>
        <w:snapToGrid w:val="0"/>
        <w:spacing w:line="460" w:lineRule="exact"/>
        <w:ind w:left="720" w:leftChars="200" w:hanging="240" w:hangingChars="100"/>
        <w:jc w:val="both"/>
        <w:textAlignment w:val="auto"/>
        <w:rPr>
          <w:rFonts w:hint="eastAsia"/>
          <w:b w:val="0"/>
          <w:bCs/>
          <w:szCs w:val="24"/>
          <w:lang w:val="en-US" w:eastAsia="zh-CN"/>
        </w:rPr>
      </w:pPr>
      <w:r>
        <w:rPr>
          <w:rFonts w:hint="eastAsia"/>
          <w:b w:val="0"/>
          <w:bCs/>
          <w:szCs w:val="24"/>
          <w:lang w:val="en-US" w:eastAsia="zh-CN"/>
        </w:rPr>
        <w:t>3. 培养学生正确理解量变与质变的辩证关系，认真学习科学文化知识，不断积累，成为技术和思想过硬的国家栋梁。</w:t>
      </w:r>
    </w:p>
    <w:p>
      <w:pPr>
        <w:keepNext w:val="0"/>
        <w:keepLines w:val="0"/>
        <w:pageBreakBefore w:val="0"/>
        <w:widowControl w:val="0"/>
        <w:kinsoku/>
        <w:wordWrap/>
        <w:overflowPunct/>
        <w:topLinePunct w:val="0"/>
        <w:autoSpaceDE/>
        <w:autoSpaceDN/>
        <w:bidi w:val="0"/>
        <w:adjustRightInd/>
        <w:snapToGrid w:val="0"/>
        <w:spacing w:line="460" w:lineRule="exact"/>
        <w:ind w:firstLine="482" w:firstLineChars="200"/>
        <w:jc w:val="both"/>
        <w:textAlignment w:val="auto"/>
        <w:rPr>
          <w:rFonts w:hint="eastAsia"/>
          <w:szCs w:val="24"/>
        </w:rPr>
      </w:pPr>
      <w:r>
        <w:rPr>
          <w:rFonts w:hint="eastAsia"/>
          <w:b/>
          <w:szCs w:val="24"/>
        </w:rPr>
        <w:t>【</w:t>
      </w:r>
      <w:r>
        <w:rPr>
          <w:rFonts w:hint="eastAsia" w:ascii="黑体" w:hAnsi="黑体" w:eastAsia="黑体" w:cs="黑体"/>
          <w:b w:val="0"/>
          <w:bCs/>
          <w:szCs w:val="24"/>
        </w:rPr>
        <w:t>教学重点与难点</w:t>
      </w:r>
      <w:r>
        <w:rPr>
          <w:rFonts w:hint="eastAsia"/>
          <w:b/>
          <w:szCs w:val="24"/>
        </w:rPr>
        <w:t>】</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教学重点：</w:t>
      </w:r>
    </w:p>
    <w:p>
      <w:pPr>
        <w:keepNext w:val="0"/>
        <w:keepLines w:val="0"/>
        <w:pageBreakBefore w:val="0"/>
        <w:widowControl w:val="0"/>
        <w:numPr>
          <w:ilvl w:val="0"/>
          <w:numId w:val="3"/>
        </w:numPr>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理解审计计划应该如何制定；和掌握审计报告的主要内容。</w:t>
      </w:r>
    </w:p>
    <w:p>
      <w:pPr>
        <w:keepNext w:val="0"/>
        <w:keepLines w:val="0"/>
        <w:pageBreakBefore w:val="0"/>
        <w:widowControl w:val="0"/>
        <w:numPr>
          <w:ilvl w:val="0"/>
          <w:numId w:val="3"/>
        </w:numPr>
        <w:kinsoku/>
        <w:wordWrap/>
        <w:overflowPunct/>
        <w:topLinePunct w:val="0"/>
        <w:autoSpaceDE/>
        <w:autoSpaceDN/>
        <w:bidi w:val="0"/>
        <w:adjustRightInd/>
        <w:snapToGrid w:val="0"/>
        <w:spacing w:line="460" w:lineRule="exact"/>
        <w:ind w:left="0" w:leftChars="0" w:firstLine="480" w:firstLineChars="200"/>
        <w:jc w:val="both"/>
        <w:textAlignment w:val="auto"/>
        <w:rPr>
          <w:rFonts w:hint="eastAsia"/>
          <w:color w:val="000000"/>
          <w:szCs w:val="24"/>
        </w:rPr>
      </w:pPr>
      <w:r>
        <w:rPr>
          <w:rFonts w:hint="eastAsia"/>
          <w:color w:val="000000"/>
          <w:szCs w:val="24"/>
        </w:rPr>
        <w:t>掌握审计实施阶段需要用到的审计方法；</w:t>
      </w:r>
    </w:p>
    <w:p>
      <w:pPr>
        <w:keepNext w:val="0"/>
        <w:keepLines w:val="0"/>
        <w:pageBreakBefore w:val="0"/>
        <w:widowControl w:val="0"/>
        <w:numPr>
          <w:ilvl w:val="0"/>
          <w:numId w:val="3"/>
        </w:numPr>
        <w:kinsoku/>
        <w:wordWrap/>
        <w:overflowPunct/>
        <w:topLinePunct w:val="0"/>
        <w:autoSpaceDE/>
        <w:autoSpaceDN/>
        <w:bidi w:val="0"/>
        <w:adjustRightInd/>
        <w:snapToGrid w:val="0"/>
        <w:spacing w:line="460" w:lineRule="exact"/>
        <w:ind w:left="0" w:leftChars="0" w:firstLine="480" w:firstLineChars="200"/>
        <w:jc w:val="both"/>
        <w:textAlignment w:val="auto"/>
        <w:rPr>
          <w:rFonts w:hint="eastAsia"/>
          <w:color w:val="000000"/>
          <w:szCs w:val="24"/>
        </w:rPr>
      </w:pPr>
      <w:r>
        <w:rPr>
          <w:rFonts w:hint="eastAsia"/>
          <w:color w:val="000000"/>
          <w:szCs w:val="24"/>
        </w:rPr>
        <w:t>掌握审计报告的主要内容。</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教学难点：</w:t>
      </w:r>
    </w:p>
    <w:p>
      <w:pPr>
        <w:keepNext w:val="0"/>
        <w:keepLines w:val="0"/>
        <w:pageBreakBefore w:val="0"/>
        <w:widowControl w:val="0"/>
        <w:numPr>
          <w:ilvl w:val="0"/>
          <w:numId w:val="4"/>
        </w:numPr>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能够将审计工作流程运用到审计案例中；</w:t>
      </w:r>
    </w:p>
    <w:p>
      <w:pPr>
        <w:keepNext w:val="0"/>
        <w:keepLines w:val="0"/>
        <w:pageBreakBefore w:val="0"/>
        <w:widowControl w:val="0"/>
        <w:numPr>
          <w:ilvl w:val="0"/>
          <w:numId w:val="4"/>
        </w:numPr>
        <w:kinsoku/>
        <w:wordWrap/>
        <w:overflowPunct/>
        <w:topLinePunct w:val="0"/>
        <w:autoSpaceDE/>
        <w:autoSpaceDN/>
        <w:bidi w:val="0"/>
        <w:adjustRightInd/>
        <w:snapToGrid w:val="0"/>
        <w:spacing w:line="460" w:lineRule="exact"/>
        <w:ind w:left="0" w:leftChars="0" w:firstLine="480" w:firstLineChars="200"/>
        <w:jc w:val="both"/>
        <w:textAlignment w:val="auto"/>
        <w:rPr>
          <w:rFonts w:hint="eastAsia"/>
          <w:color w:val="000000"/>
          <w:szCs w:val="24"/>
        </w:rPr>
      </w:pPr>
      <w:r>
        <w:rPr>
          <w:rFonts w:hint="eastAsia"/>
          <w:color w:val="000000"/>
          <w:szCs w:val="24"/>
        </w:rPr>
        <w:t>会使用审计证据和编制审计工作底稿；</w:t>
      </w:r>
    </w:p>
    <w:p>
      <w:pPr>
        <w:keepNext w:val="0"/>
        <w:keepLines w:val="0"/>
        <w:pageBreakBefore w:val="0"/>
        <w:widowControl w:val="0"/>
        <w:numPr>
          <w:ilvl w:val="0"/>
          <w:numId w:val="4"/>
        </w:numPr>
        <w:kinsoku/>
        <w:wordWrap/>
        <w:overflowPunct/>
        <w:topLinePunct w:val="0"/>
        <w:autoSpaceDE/>
        <w:autoSpaceDN/>
        <w:bidi w:val="0"/>
        <w:adjustRightInd/>
        <w:snapToGrid w:val="0"/>
        <w:spacing w:line="460" w:lineRule="exact"/>
        <w:ind w:left="0" w:leftChars="0" w:firstLine="480" w:firstLineChars="200"/>
        <w:jc w:val="both"/>
        <w:textAlignment w:val="auto"/>
        <w:rPr>
          <w:rFonts w:hint="eastAsia"/>
          <w:color w:val="000000"/>
          <w:szCs w:val="24"/>
        </w:rPr>
      </w:pPr>
      <w:r>
        <w:rPr>
          <w:rFonts w:hint="eastAsia"/>
          <w:color w:val="000000"/>
          <w:szCs w:val="24"/>
        </w:rPr>
        <w:t>能够掌握审计业务约定书、审计报告等审计文书的写法。</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color w:val="000000"/>
          <w:szCs w:val="24"/>
        </w:rPr>
      </w:pPr>
      <w:r>
        <w:rPr>
          <w:rFonts w:hint="eastAsia"/>
          <w:color w:val="000000"/>
          <w:szCs w:val="24"/>
        </w:rPr>
        <w:t>【</w:t>
      </w:r>
      <w:r>
        <w:rPr>
          <w:rFonts w:hint="eastAsia" w:ascii="黑体" w:hAnsi="黑体" w:eastAsia="黑体" w:cs="黑体"/>
          <w:b w:val="0"/>
          <w:bCs/>
          <w:szCs w:val="24"/>
          <w:lang w:val="en-US" w:eastAsia="zh-CN"/>
        </w:rPr>
        <w:t>授课课时</w:t>
      </w:r>
      <w:r>
        <w:rPr>
          <w:rFonts w:hint="eastAsia"/>
          <w:color w:val="000000"/>
          <w:szCs w:val="24"/>
        </w:rPr>
        <w:t>】</w:t>
      </w:r>
      <w:r>
        <w:rPr>
          <w:rFonts w:hint="eastAsia"/>
          <w:color w:val="000000"/>
          <w:szCs w:val="24"/>
          <w:lang w:val="en-US" w:eastAsia="zh-CN"/>
        </w:rPr>
        <w:t>6</w:t>
      </w:r>
      <w:r>
        <w:rPr>
          <w:rFonts w:hint="eastAsia"/>
          <w:color w:val="000000"/>
          <w:szCs w:val="24"/>
        </w:rPr>
        <w:t>课时</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w:t>
      </w:r>
      <w:r>
        <w:rPr>
          <w:rFonts w:hint="eastAsia" w:ascii="黑体" w:hAnsi="黑体" w:eastAsia="黑体" w:cs="黑体"/>
          <w:b w:val="0"/>
          <w:bCs/>
          <w:szCs w:val="24"/>
          <w:lang w:val="en-US" w:eastAsia="zh-CN"/>
        </w:rPr>
        <w:t>教学方法和手段</w:t>
      </w:r>
      <w:r>
        <w:rPr>
          <w:rFonts w:hint="eastAsia"/>
          <w:color w:val="000000"/>
          <w:szCs w:val="24"/>
        </w:rPr>
        <w:t>】学情分析、</w:t>
      </w:r>
      <w:r>
        <w:rPr>
          <w:rFonts w:hint="eastAsia"/>
          <w:color w:val="000000"/>
          <w:szCs w:val="24"/>
          <w:lang w:val="en-US" w:eastAsia="zh-CN"/>
        </w:rPr>
        <w:t>课堂</w:t>
      </w:r>
      <w:r>
        <w:rPr>
          <w:rFonts w:hint="eastAsia"/>
          <w:color w:val="000000"/>
          <w:szCs w:val="24"/>
        </w:rPr>
        <w:t>讲授、课堂讨论、提问互动、</w:t>
      </w:r>
      <w:r>
        <w:rPr>
          <w:rFonts w:hint="eastAsia"/>
          <w:color w:val="000000"/>
          <w:szCs w:val="24"/>
          <w:lang w:val="en-US" w:eastAsia="zh-CN"/>
        </w:rPr>
        <w:t>多媒体教学</w:t>
      </w:r>
      <w:r>
        <w:rPr>
          <w:rFonts w:hint="eastAsia"/>
          <w:color w:val="000000"/>
          <w:szCs w:val="24"/>
        </w:rPr>
        <w:t>、</w:t>
      </w:r>
      <w:r>
        <w:rPr>
          <w:rFonts w:hint="eastAsia"/>
          <w:color w:val="000000"/>
          <w:szCs w:val="24"/>
          <w:lang w:val="en-US" w:eastAsia="zh-CN"/>
        </w:rPr>
        <w:t>理实一体</w:t>
      </w:r>
      <w:r>
        <w:rPr>
          <w:rFonts w:hint="eastAsia"/>
          <w:color w:val="000000"/>
          <w:szCs w:val="24"/>
        </w:rPr>
        <w:t>、在线答疑。</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w:t>
      </w:r>
      <w:r>
        <w:rPr>
          <w:rFonts w:hint="eastAsia" w:ascii="黑体" w:hAnsi="黑体" w:eastAsia="黑体" w:cs="黑体"/>
          <w:b w:val="0"/>
          <w:bCs/>
          <w:szCs w:val="24"/>
          <w:lang w:val="en-US" w:eastAsia="zh-CN"/>
        </w:rPr>
        <w:t>教学过程</w:t>
      </w:r>
      <w:r>
        <w:rPr>
          <w:rFonts w:hint="eastAsia"/>
          <w:color w:val="000000"/>
          <w:szCs w:val="24"/>
        </w:rPr>
        <w:t>】</w:t>
      </w:r>
    </w:p>
    <w:p>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一、教学组织</w:t>
      </w:r>
    </w:p>
    <w:tbl>
      <w:tblPr>
        <w:tblStyle w:val="3"/>
        <w:tblW w:w="49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052"/>
        <w:gridCol w:w="130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4222" w:type="pct"/>
            <w:noWrap w:val="0"/>
            <w:vAlign w:val="center"/>
          </w:tcPr>
          <w:p>
            <w:pPr>
              <w:widowControl/>
              <w:adjustRightInd/>
              <w:snapToGrid w:val="0"/>
              <w:spacing w:line="240" w:lineRule="auto"/>
              <w:jc w:val="center"/>
              <w:textAlignment w:val="auto"/>
              <w:rPr>
                <w:rFonts w:hint="eastAsia" w:ascii="黑体" w:hAnsi="黑体" w:eastAsia="黑体" w:cs="宋体"/>
                <w:bCs/>
                <w:sz w:val="24"/>
                <w:szCs w:val="24"/>
              </w:rPr>
            </w:pPr>
            <w:r>
              <w:rPr>
                <w:rFonts w:hint="eastAsia" w:ascii="黑体" w:hAnsi="黑体" w:eastAsia="黑体" w:cs="宋体"/>
                <w:bCs/>
                <w:sz w:val="24"/>
                <w:szCs w:val="24"/>
              </w:rPr>
              <w:t>教学环节</w:t>
            </w:r>
          </w:p>
        </w:tc>
        <w:tc>
          <w:tcPr>
            <w:tcW w:w="778" w:type="pct"/>
            <w:noWrap w:val="0"/>
            <w:vAlign w:val="center"/>
          </w:tcPr>
          <w:p>
            <w:pPr>
              <w:widowControl/>
              <w:adjustRightInd/>
              <w:snapToGrid w:val="0"/>
              <w:spacing w:line="240" w:lineRule="auto"/>
              <w:jc w:val="center"/>
              <w:textAlignment w:val="auto"/>
              <w:rPr>
                <w:rFonts w:hint="eastAsia" w:ascii="黑体" w:hAnsi="黑体" w:eastAsia="黑体" w:cs="宋体"/>
                <w:bCs/>
                <w:sz w:val="24"/>
                <w:szCs w:val="24"/>
              </w:rPr>
            </w:pPr>
            <w:r>
              <w:rPr>
                <w:rFonts w:hint="eastAsia" w:ascii="黑体" w:hAnsi="黑体" w:eastAsia="黑体" w:cs="宋体"/>
                <w:bCs/>
                <w:sz w:val="24"/>
                <w:szCs w:val="24"/>
              </w:rPr>
              <w:t>时间安排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pPr>
              <w:adjustRightInd/>
              <w:snapToGrid w:val="0"/>
              <w:spacing w:line="240" w:lineRule="auto"/>
              <w:jc w:val="both"/>
              <w:textAlignment w:val="auto"/>
              <w:rPr>
                <w:rFonts w:eastAsia="宋体"/>
                <w:sz w:val="21"/>
                <w:szCs w:val="21"/>
              </w:rPr>
            </w:pPr>
            <w:r>
              <w:rPr>
                <w:rFonts w:hint="eastAsia" w:ascii="黑体" w:hAnsi="黑体" w:eastAsia="黑体" w:cs="宋体"/>
                <w:sz w:val="21"/>
                <w:szCs w:val="21"/>
              </w:rPr>
              <w:t>导入新课：</w:t>
            </w:r>
            <w:r>
              <w:rPr>
                <w:rFonts w:hint="eastAsia" w:hAnsi="宋体" w:cs="宋体"/>
                <w:sz w:val="21"/>
                <w:szCs w:val="21"/>
              </w:rPr>
              <w:t>学情统计、</w:t>
            </w:r>
            <w:r>
              <w:rPr>
                <w:rFonts w:hint="eastAsia"/>
                <w:sz w:val="21"/>
                <w:szCs w:val="21"/>
              </w:rPr>
              <w:t>提问互动、启发引导</w:t>
            </w:r>
          </w:p>
        </w:tc>
        <w:tc>
          <w:tcPr>
            <w:tcW w:w="778" w:type="pct"/>
            <w:noWrap w:val="0"/>
            <w:vAlign w:val="center"/>
          </w:tcPr>
          <w:p>
            <w:pPr>
              <w:adjustRightInd/>
              <w:snapToGrid w:val="0"/>
              <w:spacing w:line="240" w:lineRule="auto"/>
              <w:jc w:val="center"/>
              <w:textAlignment w:val="auto"/>
              <w:rPr>
                <w:rFonts w:hint="eastAsia" w:hAnsi="宋体" w:cs="宋体"/>
                <w:sz w:val="21"/>
                <w:szCs w:val="21"/>
              </w:rPr>
            </w:pPr>
            <w:r>
              <w:rPr>
                <w:rFonts w:hint="eastAsia"/>
                <w:sz w:val="21"/>
                <w:szCs w:val="21"/>
              </w:rPr>
              <w:t>10分钟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4222" w:type="pct"/>
            <w:noWrap w:val="0"/>
            <w:vAlign w:val="center"/>
          </w:tcPr>
          <w:p>
            <w:pPr>
              <w:adjustRightInd/>
              <w:snapToGrid w:val="0"/>
              <w:spacing w:line="240" w:lineRule="auto"/>
              <w:jc w:val="both"/>
              <w:textAlignment w:val="auto"/>
              <w:rPr>
                <w:rFonts w:hint="default" w:eastAsia="宋体"/>
                <w:sz w:val="21"/>
                <w:szCs w:val="21"/>
                <w:lang w:val="en-US" w:eastAsia="zh-CN"/>
              </w:rPr>
            </w:pPr>
            <w:r>
              <w:rPr>
                <w:rFonts w:hint="eastAsia" w:ascii="黑体" w:hAnsi="黑体" w:eastAsia="黑体" w:cs="宋体"/>
                <w:sz w:val="21"/>
                <w:szCs w:val="21"/>
              </w:rPr>
              <w:t>新课讲授：</w:t>
            </w:r>
            <w:r>
              <w:rPr>
                <w:rFonts w:hint="eastAsia"/>
                <w:color w:val="000000"/>
                <w:sz w:val="21"/>
                <w:szCs w:val="21"/>
                <w:lang w:val="en-US" w:eastAsia="zh-CN"/>
              </w:rPr>
              <w:t>课堂</w:t>
            </w:r>
            <w:r>
              <w:rPr>
                <w:rFonts w:hint="eastAsia"/>
                <w:color w:val="000000"/>
                <w:sz w:val="21"/>
                <w:szCs w:val="21"/>
              </w:rPr>
              <w:t>讲授、</w:t>
            </w:r>
            <w:r>
              <w:rPr>
                <w:rFonts w:hint="eastAsia"/>
                <w:color w:val="000000"/>
                <w:sz w:val="21"/>
                <w:szCs w:val="21"/>
                <w:lang w:val="en-US" w:eastAsia="zh-CN"/>
              </w:rPr>
              <w:t>小组讨论</w:t>
            </w:r>
            <w:r>
              <w:rPr>
                <w:rFonts w:hint="eastAsia"/>
                <w:color w:val="000000"/>
                <w:sz w:val="21"/>
                <w:szCs w:val="21"/>
              </w:rPr>
              <w:t>、</w:t>
            </w:r>
            <w:r>
              <w:rPr>
                <w:rFonts w:hint="eastAsia"/>
                <w:color w:val="000000"/>
                <w:sz w:val="21"/>
                <w:szCs w:val="21"/>
                <w:lang w:val="en-US" w:eastAsia="zh-CN"/>
              </w:rPr>
              <w:t>多媒体展示</w:t>
            </w:r>
            <w:r>
              <w:rPr>
                <w:rFonts w:hint="eastAsia"/>
                <w:color w:val="000000"/>
                <w:sz w:val="21"/>
                <w:szCs w:val="21"/>
              </w:rPr>
              <w:t>、微课视频</w:t>
            </w:r>
          </w:p>
        </w:tc>
        <w:tc>
          <w:tcPr>
            <w:tcW w:w="778" w:type="pct"/>
            <w:noWrap w:val="0"/>
            <w:vAlign w:val="center"/>
          </w:tcPr>
          <w:p>
            <w:pPr>
              <w:adjustRightInd/>
              <w:snapToGrid w:val="0"/>
              <w:spacing w:line="240" w:lineRule="auto"/>
              <w:jc w:val="center"/>
              <w:textAlignment w:val="auto"/>
              <w:rPr>
                <w:sz w:val="21"/>
                <w:szCs w:val="21"/>
              </w:rPr>
            </w:pPr>
            <w:r>
              <w:rPr>
                <w:rFonts w:hint="eastAsia"/>
                <w:sz w:val="21"/>
                <w:szCs w:val="21"/>
                <w:lang w:val="en-US" w:eastAsia="zh-CN"/>
              </w:rPr>
              <w:t>280</w:t>
            </w:r>
            <w:r>
              <w:rPr>
                <w:rFonts w:hint="eastAsia"/>
                <w:sz w:val="21"/>
                <w:szCs w:val="21"/>
              </w:rPr>
              <w:t>分钟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pPr>
              <w:widowControl/>
              <w:adjustRightInd/>
              <w:snapToGrid w:val="0"/>
              <w:spacing w:line="240" w:lineRule="auto"/>
              <w:jc w:val="both"/>
              <w:textAlignment w:val="auto"/>
              <w:rPr>
                <w:rFonts w:hAnsi="宋体" w:eastAsia="宋体" w:cs="宋体"/>
                <w:sz w:val="21"/>
                <w:szCs w:val="21"/>
              </w:rPr>
            </w:pPr>
            <w:r>
              <w:rPr>
                <w:rFonts w:hint="eastAsia" w:ascii="黑体" w:hAnsi="黑体" w:eastAsia="黑体" w:cs="宋体"/>
                <w:sz w:val="21"/>
                <w:szCs w:val="21"/>
                <w:lang w:val="en-US" w:eastAsia="zh-CN"/>
              </w:rPr>
              <w:t>项目小结</w:t>
            </w:r>
            <w:r>
              <w:rPr>
                <w:rFonts w:hint="eastAsia" w:ascii="黑体" w:hAnsi="黑体" w:eastAsia="黑体" w:cs="宋体"/>
                <w:sz w:val="21"/>
                <w:szCs w:val="21"/>
              </w:rPr>
              <w:t>：</w:t>
            </w:r>
            <w:r>
              <w:rPr>
                <w:rFonts w:hint="eastAsia"/>
                <w:color w:val="000000"/>
                <w:sz w:val="21"/>
                <w:szCs w:val="21"/>
              </w:rPr>
              <w:t>归纳总结、理论讲授</w:t>
            </w:r>
          </w:p>
        </w:tc>
        <w:tc>
          <w:tcPr>
            <w:tcW w:w="778" w:type="pct"/>
            <w:noWrap w:val="0"/>
            <w:vAlign w:val="center"/>
          </w:tcPr>
          <w:p>
            <w:pPr>
              <w:widowControl/>
              <w:adjustRightInd/>
              <w:snapToGrid w:val="0"/>
              <w:spacing w:line="240" w:lineRule="auto"/>
              <w:jc w:val="center"/>
              <w:textAlignment w:val="auto"/>
              <w:rPr>
                <w:rFonts w:hint="eastAsia" w:hAnsi="宋体" w:cs="宋体"/>
                <w:sz w:val="21"/>
                <w:szCs w:val="21"/>
              </w:rPr>
            </w:pPr>
            <w:r>
              <w:rPr>
                <w:rFonts w:hint="eastAsia" w:hAnsi="宋体" w:cs="宋体"/>
                <w:sz w:val="21"/>
                <w:szCs w:val="21"/>
              </w:rPr>
              <w:t>5分钟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pPr>
              <w:widowControl/>
              <w:adjustRightInd/>
              <w:snapToGrid w:val="0"/>
              <w:spacing w:line="240" w:lineRule="auto"/>
              <w:jc w:val="both"/>
              <w:textAlignment w:val="auto"/>
              <w:rPr>
                <w:rFonts w:hAnsi="宋体" w:eastAsia="宋体" w:cs="宋体"/>
                <w:sz w:val="21"/>
                <w:szCs w:val="21"/>
              </w:rPr>
            </w:pPr>
            <w:r>
              <w:rPr>
                <w:rFonts w:hint="eastAsia" w:ascii="黑体" w:hAnsi="黑体" w:eastAsia="黑体" w:cs="宋体"/>
                <w:sz w:val="21"/>
                <w:szCs w:val="21"/>
                <w:lang w:val="en-US" w:eastAsia="zh-CN"/>
              </w:rPr>
              <w:t>课后拓展</w:t>
            </w:r>
            <w:r>
              <w:rPr>
                <w:rFonts w:hint="eastAsia" w:ascii="黑体" w:hAnsi="黑体" w:eastAsia="黑体" w:cs="宋体"/>
                <w:sz w:val="21"/>
                <w:szCs w:val="21"/>
              </w:rPr>
              <w:t>：</w:t>
            </w:r>
            <w:r>
              <w:rPr>
                <w:rFonts w:hint="eastAsia" w:hAnsi="宋体" w:cs="宋体"/>
                <w:sz w:val="21"/>
                <w:szCs w:val="21"/>
              </w:rPr>
              <w:t>课后作业；下次课程资料预习</w:t>
            </w:r>
          </w:p>
        </w:tc>
        <w:tc>
          <w:tcPr>
            <w:tcW w:w="778" w:type="pct"/>
            <w:noWrap w:val="0"/>
            <w:vAlign w:val="center"/>
          </w:tcPr>
          <w:p>
            <w:pPr>
              <w:widowControl/>
              <w:adjustRightInd/>
              <w:snapToGrid w:val="0"/>
              <w:spacing w:line="240" w:lineRule="auto"/>
              <w:jc w:val="center"/>
              <w:textAlignment w:val="auto"/>
              <w:rPr>
                <w:rFonts w:hint="eastAsia" w:hAnsi="宋体" w:cs="宋体"/>
                <w:sz w:val="21"/>
                <w:szCs w:val="21"/>
              </w:rPr>
            </w:pPr>
            <w:r>
              <w:rPr>
                <w:rFonts w:hint="eastAsia" w:hAnsi="宋体" w:cs="宋体"/>
                <w:sz w:val="21"/>
                <w:szCs w:val="21"/>
              </w:rPr>
              <w:t>5分钟</w:t>
            </w:r>
          </w:p>
        </w:tc>
      </w:tr>
    </w:tbl>
    <w:p>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sz w:val="28"/>
          <w:szCs w:val="28"/>
        </w:rPr>
      </w:pPr>
      <w:r>
        <w:rPr>
          <w:rFonts w:hint="eastAsia" w:ascii="黑体" w:hAnsi="黑体" w:eastAsia="黑体" w:cs="Times New Roman"/>
          <w:sz w:val="24"/>
          <w:szCs w:val="24"/>
          <w:lang w:val="en-US" w:eastAsia="zh-CN" w:bidi="ar-SA"/>
        </w:rPr>
        <w:t>二、</w:t>
      </w:r>
      <w:r>
        <w:rPr>
          <w:rFonts w:hint="eastAsia" w:ascii="黑体" w:hAnsi="黑体" w:eastAsia="黑体"/>
          <w:sz w:val="24"/>
          <w:szCs w:val="24"/>
        </w:rPr>
        <w:t>导入新课</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2" w:hRule="atLeast"/>
        </w:trPr>
        <w:tc>
          <w:tcPr>
            <w:tcW w:w="8522" w:type="dxa"/>
          </w:tcPr>
          <w:p>
            <w:pPr>
              <w:numPr>
                <w:ilvl w:val="0"/>
                <w:numId w:val="0"/>
              </w:numPr>
              <w:adjustRightInd/>
              <w:snapToGrid w:val="0"/>
              <w:spacing w:before="163" w:beforeLines="50" w:line="360" w:lineRule="auto"/>
              <w:jc w:val="center"/>
              <w:textAlignment w:val="auto"/>
              <w:rPr>
                <w:rFonts w:hint="default" w:ascii="黑体" w:hAnsi="黑体" w:eastAsia="黑体"/>
                <w:sz w:val="28"/>
                <w:szCs w:val="28"/>
                <w:vertAlign w:val="baseline"/>
                <w:lang w:val="en-US" w:eastAsia="zh-CN"/>
              </w:rPr>
            </w:pPr>
            <w:r>
              <w:rPr>
                <w:rFonts w:hint="eastAsia" w:ascii="黑体" w:hAnsi="黑体" w:eastAsia="黑体"/>
                <w:sz w:val="24"/>
                <w:szCs w:val="24"/>
                <w:lang w:val="en-US" w:eastAsia="zh-CN"/>
              </w:rPr>
              <w:t>项目引例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3" w:hRule="atLeast"/>
        </w:trPr>
        <w:tc>
          <w:tcPr>
            <w:tcW w:w="8522" w:type="dxa"/>
            <w:vAlign w:val="center"/>
          </w:tcPr>
          <w:p>
            <w:pPr>
              <w:keepNext w:val="0"/>
              <w:keepLines w:val="0"/>
              <w:pageBreakBefore w:val="0"/>
              <w:widowControl/>
              <w:kinsoku/>
              <w:wordWrap/>
              <w:overflowPunct/>
              <w:topLinePunct w:val="0"/>
              <w:autoSpaceDE/>
              <w:autoSpaceDN/>
              <w:bidi w:val="0"/>
              <w:adjustRightInd/>
              <w:snapToGrid w:val="0"/>
              <w:spacing w:line="240" w:lineRule="auto"/>
              <w:ind w:firstLine="420" w:firstLineChars="20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东方公司的出纳员收到顾客A的还款转账支票500元入账后，擅自签发现金支票，兑领盗用。月底时，他又在银行存款日记账中记录收入顾客A的汇款500元，使账面余额恢复正常，但实际高估银行存款。他在编制银行存款余额调节表时，故意少计500元的企业已付银行未付的未达账项，使银行对账单调节后的余额虚增500元，与调节后的银行存款日记账相符，从而掩盖了其贪污挪用500元的舞弊行为。</w:t>
            </w:r>
          </w:p>
          <w:p>
            <w:pPr>
              <w:keepNext w:val="0"/>
              <w:keepLines w:val="0"/>
              <w:pageBreakBefore w:val="0"/>
              <w:widowControl/>
              <w:kinsoku/>
              <w:wordWrap/>
              <w:overflowPunct/>
              <w:topLinePunct w:val="0"/>
              <w:autoSpaceDE/>
              <w:autoSpaceDN/>
              <w:bidi w:val="0"/>
              <w:adjustRightInd/>
              <w:snapToGrid w:val="0"/>
              <w:spacing w:line="240" w:lineRule="auto"/>
              <w:ind w:firstLine="420" w:firstLineChars="200"/>
              <w:jc w:val="both"/>
              <w:textAlignment w:val="auto"/>
              <w:rPr>
                <w:rFonts w:hint="eastAsia" w:ascii="黑体" w:hAnsi="黑体" w:eastAsia="黑体" w:cs="黑体"/>
                <w:b w:val="0"/>
                <w:bCs w:val="0"/>
                <w:color w:val="C00000"/>
                <w:sz w:val="21"/>
                <w:szCs w:val="21"/>
                <w:lang w:val="en-US" w:eastAsia="zh-CN"/>
              </w:rPr>
            </w:pPr>
            <w:r>
              <w:rPr>
                <w:rFonts w:hint="eastAsia" w:ascii="黑体" w:hAnsi="黑体" w:eastAsia="黑体" w:cs="黑体"/>
                <w:b w:val="0"/>
                <w:bCs w:val="0"/>
                <w:color w:val="C00000"/>
                <w:sz w:val="21"/>
                <w:szCs w:val="21"/>
                <w:lang w:val="en-US" w:eastAsia="zh-CN"/>
              </w:rPr>
              <w:t>思考与讨论：</w:t>
            </w:r>
          </w:p>
          <w:p>
            <w:pPr>
              <w:keepNext w:val="0"/>
              <w:keepLines w:val="0"/>
              <w:pageBreakBefore w:val="0"/>
              <w:widowControl/>
              <w:kinsoku/>
              <w:wordWrap/>
              <w:overflowPunct/>
              <w:topLinePunct w:val="0"/>
              <w:autoSpaceDE/>
              <w:autoSpaceDN/>
              <w:bidi w:val="0"/>
              <w:adjustRightInd/>
              <w:snapToGrid w:val="0"/>
              <w:spacing w:line="240" w:lineRule="auto"/>
              <w:ind w:firstLine="420" w:firstLineChars="20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 在这个案例中，审计师怎样做能够发现出纳员的贪污行为？</w:t>
            </w:r>
          </w:p>
          <w:p>
            <w:pPr>
              <w:keepNext w:val="0"/>
              <w:keepLines w:val="0"/>
              <w:pageBreakBefore w:val="0"/>
              <w:widowControl/>
              <w:kinsoku/>
              <w:wordWrap/>
              <w:overflowPunct/>
              <w:topLinePunct w:val="0"/>
              <w:autoSpaceDE/>
              <w:autoSpaceDN/>
              <w:bidi w:val="0"/>
              <w:adjustRightInd/>
              <w:snapToGrid w:val="0"/>
              <w:spacing w:line="240" w:lineRule="auto"/>
              <w:ind w:firstLine="420" w:firstLineChars="20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 请结合本案例，思考与讨论审计工作流程与涉及到的审计文书有哪些。</w:t>
            </w:r>
          </w:p>
        </w:tc>
      </w:tr>
    </w:tbl>
    <w:p>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三、新课讲授</w:t>
      </w:r>
    </w:p>
    <w:tbl>
      <w:tblPr>
        <w:tblStyle w:val="3"/>
        <w:tblW w:w="4900" w:type="pct"/>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108" w:type="dxa"/>
          <w:bottom w:w="0" w:type="dxa"/>
          <w:right w:w="108" w:type="dxa"/>
        </w:tblCellMar>
      </w:tblPr>
      <w:tblGrid>
        <w:gridCol w:w="8352"/>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jc w:val="center"/>
        </w:trPr>
        <w:tc>
          <w:tcPr>
            <w:tcW w:w="8523" w:type="dxa"/>
            <w:noWrap w:val="0"/>
            <w:vAlign w:val="top"/>
          </w:tcPr>
          <w:p>
            <w:pPr>
              <w:keepNext w:val="0"/>
              <w:keepLines w:val="0"/>
              <w:pageBreakBefore w:val="0"/>
              <w:widowControl w:val="0"/>
              <w:kinsoku/>
              <w:wordWrap/>
              <w:overflowPunct/>
              <w:topLinePunct w:val="0"/>
              <w:autoSpaceDE/>
              <w:autoSpaceDN/>
              <w:bidi w:val="0"/>
              <w:adjustRightInd/>
              <w:snapToGrid w:val="0"/>
              <w:spacing w:before="157" w:beforeLines="50" w:after="157" w:afterLines="50" w:line="460" w:lineRule="exact"/>
              <w:jc w:val="center"/>
              <w:textAlignment w:val="auto"/>
              <w:outlineLvl w:val="1"/>
              <w:rPr>
                <w:rFonts w:hint="default" w:ascii="黑体" w:hAnsi="黑体" w:eastAsia="黑体"/>
                <w:bCs/>
                <w:sz w:val="28"/>
                <w:szCs w:val="28"/>
                <w:lang w:val="en-US" w:eastAsia="zh-CN"/>
              </w:rPr>
            </w:pPr>
            <w:r>
              <w:rPr>
                <w:rFonts w:hint="eastAsia" w:ascii="黑体" w:hAnsi="黑体" w:eastAsia="黑体"/>
                <w:bCs/>
                <w:sz w:val="28"/>
                <w:szCs w:val="28"/>
                <w:lang w:val="en-US" w:eastAsia="zh-CN"/>
              </w:rPr>
              <w:t>项目二 审计工作流程与审计文书</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460" w:lineRule="exact"/>
              <w:jc w:val="center"/>
              <w:textAlignment w:val="auto"/>
              <w:outlineLvl w:val="1"/>
              <w:rPr>
                <w:rFonts w:hint="default" w:ascii="黑体" w:hAnsi="黑体" w:eastAsia="黑体"/>
                <w:sz w:val="24"/>
                <w:szCs w:val="24"/>
                <w:lang w:val="en-US" w:eastAsia="zh-CN"/>
              </w:rPr>
            </w:pPr>
            <w:r>
              <w:rPr>
                <w:rFonts w:hint="eastAsia" w:ascii="黑体" w:hAnsi="黑体" w:eastAsia="黑体"/>
                <w:sz w:val="24"/>
                <w:szCs w:val="24"/>
                <w:lang w:val="en-US" w:eastAsia="zh-CN"/>
              </w:rPr>
              <w:t>任务一</w:t>
            </w:r>
            <w:r>
              <w:rPr>
                <w:rFonts w:ascii="黑体" w:hAnsi="黑体" w:eastAsia="黑体"/>
                <w:sz w:val="24"/>
                <w:szCs w:val="24"/>
              </w:rPr>
              <w:t xml:space="preserve">  </w:t>
            </w:r>
            <w:r>
              <w:rPr>
                <w:rFonts w:hint="eastAsia" w:ascii="黑体" w:hAnsi="黑体" w:eastAsia="黑体"/>
                <w:sz w:val="24"/>
                <w:szCs w:val="24"/>
                <w:lang w:val="en-US" w:eastAsia="zh-CN"/>
              </w:rPr>
              <w:t>实施审计项目的一般流程</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一、审计项目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（一）审计项目的涵义</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color w:val="auto"/>
                <w:kern w:val="0"/>
                <w:sz w:val="21"/>
                <w:szCs w:val="21"/>
                <w:lang w:val="en-US" w:eastAsia="zh-CN" w:bidi="ar"/>
              </w:rPr>
              <w:t>审计项目是审计人员根据审计工作计划安排，在一定的条件下，围绕特定的审计对象，为达到既定的审计目标，所承担的具体审计任务。主要包括由我国各级审计机关开展的，以传统人工审查、就地审计为主要工作方式的各类常规审计、专项审计调查、核查社会审计机构的审计报告、上级审计机关统一组织的由多个审计机关、派出机构或业务部门参加的审计项目等。</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（二）审计项目的特点</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计划性</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强制性</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期限性</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风险性</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both"/>
              <w:textAlignment w:val="auto"/>
              <w:rPr>
                <w:rFonts w:hint="default"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程序性</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二、审计流程</w:t>
            </w:r>
          </w:p>
          <w:p>
            <w:pPr>
              <w:keepNext w:val="0"/>
              <w:keepLines w:val="0"/>
              <w:pageBreakBefore w:val="0"/>
              <w:widowControl/>
              <w:suppressLineNumbers w:val="0"/>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（一）审计流程的涵义</w:t>
            </w:r>
          </w:p>
          <w:p>
            <w:pPr>
              <w:keepNext w:val="0"/>
              <w:keepLines w:val="0"/>
              <w:pageBreakBefore w:val="0"/>
              <w:widowControl/>
              <w:suppressLineNumbers w:val="0"/>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审计流程是指审计人员在进行具体审计项目时的步骤和顺序。广义的审计流程是指审计人员从接受审计项目开始，到审计工作结束的全部审计工作步骤，一般可划分为三个阶段：审计准备阶段、审计实施阶段和审计报告阶段。狭义的审计流程也就是审计程序，是指审计人员在取得审计证据完成审计目标的过程中，所采用的步骤和方法。</w:t>
            </w:r>
          </w:p>
          <w:p>
            <w:pPr>
              <w:keepNext w:val="0"/>
              <w:keepLines w:val="0"/>
              <w:pageBreakBefore w:val="0"/>
              <w:widowControl/>
              <w:suppressLineNumbers w:val="0"/>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（二）审计流程的关键步骤</w:t>
            </w:r>
          </w:p>
          <w:p>
            <w:pPr>
              <w:keepNext w:val="0"/>
              <w:keepLines w:val="0"/>
              <w:pageBreakBefore w:val="0"/>
              <w:kinsoku/>
              <w:wordWrap/>
              <w:overflowPunct/>
              <w:topLinePunct w:val="0"/>
              <w:autoSpaceDE/>
              <w:autoSpaceDN/>
              <w:bidi w:val="0"/>
              <w:adjustRightInd/>
              <w:snapToGrid w:val="0"/>
              <w:spacing w:line="240" w:lineRule="auto"/>
              <w:ind w:firstLine="422" w:firstLineChars="200"/>
              <w:jc w:val="both"/>
              <w:textAlignment w:val="auto"/>
              <w:rPr>
                <w:rFonts w:hint="eastAsia"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1. 审计准备阶段</w:t>
            </w:r>
          </w:p>
          <w:p>
            <w:pPr>
              <w:keepNext w:val="0"/>
              <w:keepLines w:val="0"/>
              <w:pageBreakBefore w:val="0"/>
              <w:kinsoku/>
              <w:wordWrap/>
              <w:overflowPunct/>
              <w:topLinePunct w:val="0"/>
              <w:autoSpaceDE/>
              <w:autoSpaceDN/>
              <w:bidi w:val="0"/>
              <w:adjustRightInd/>
              <w:snapToGrid w:val="0"/>
              <w:spacing w:line="240" w:lineRule="auto"/>
              <w:ind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审计准备阶段主要包括：接收委托，确定审计项目；组成审计小组了解和调查被审计单位；确定审计工作重点，制订审计工作计划方案；编制审计通知书，被审计单位承诺书；下发审计通知书。</w:t>
            </w:r>
          </w:p>
          <w:p>
            <w:pPr>
              <w:keepNext w:val="0"/>
              <w:keepLines w:val="0"/>
              <w:pageBreakBefore w:val="0"/>
              <w:kinsoku/>
              <w:wordWrap/>
              <w:overflowPunct/>
              <w:topLinePunct w:val="0"/>
              <w:autoSpaceDE/>
              <w:autoSpaceDN/>
              <w:bidi w:val="0"/>
              <w:adjustRightInd/>
              <w:snapToGrid w:val="0"/>
              <w:spacing w:line="240" w:lineRule="auto"/>
              <w:ind w:firstLine="422" w:firstLineChars="200"/>
              <w:jc w:val="both"/>
              <w:textAlignment w:val="auto"/>
              <w:rPr>
                <w:rFonts w:hint="eastAsia"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2. 审计实施阶段</w:t>
            </w:r>
          </w:p>
          <w:p>
            <w:pPr>
              <w:keepNext w:val="0"/>
              <w:keepLines w:val="0"/>
              <w:pageBreakBefore w:val="0"/>
              <w:kinsoku/>
              <w:wordWrap/>
              <w:overflowPunct/>
              <w:topLinePunct w:val="0"/>
              <w:autoSpaceDE/>
              <w:autoSpaceDN/>
              <w:bidi w:val="0"/>
              <w:adjustRightInd/>
              <w:snapToGrid w:val="0"/>
              <w:spacing w:line="240" w:lineRule="auto"/>
              <w:ind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审计实施阶段主要包括：对被审计单位提供的有关会计资料（包括电子文档），实施财务审计程序；整理汇总审计实施过程中发现的问题及有关情况；审计小组汇报审计过程中发现问题和有关情况，确定需进一步核实的问题；实施相关的追加审计程序。</w:t>
            </w:r>
          </w:p>
          <w:p>
            <w:pPr>
              <w:keepNext w:val="0"/>
              <w:keepLines w:val="0"/>
              <w:pageBreakBefore w:val="0"/>
              <w:kinsoku/>
              <w:wordWrap/>
              <w:overflowPunct/>
              <w:topLinePunct w:val="0"/>
              <w:autoSpaceDE/>
              <w:autoSpaceDN/>
              <w:bidi w:val="0"/>
              <w:adjustRightInd/>
              <w:snapToGrid w:val="0"/>
              <w:spacing w:line="240" w:lineRule="auto"/>
              <w:ind w:firstLine="422" w:firstLineChars="200"/>
              <w:jc w:val="both"/>
              <w:textAlignment w:val="auto"/>
              <w:rPr>
                <w:rFonts w:hint="eastAsia"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3. 审计报告阶段</w:t>
            </w:r>
          </w:p>
          <w:p>
            <w:pPr>
              <w:keepNext w:val="0"/>
              <w:keepLines w:val="0"/>
              <w:pageBreakBefore w:val="0"/>
              <w:kinsoku/>
              <w:wordWrap/>
              <w:overflowPunct/>
              <w:topLinePunct w:val="0"/>
              <w:autoSpaceDE/>
              <w:autoSpaceDN/>
              <w:bidi w:val="0"/>
              <w:adjustRightInd/>
              <w:snapToGrid w:val="0"/>
              <w:spacing w:line="240" w:lineRule="auto"/>
              <w:ind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审计报告阶段主要包括：审计小组归集审计工作底稿并编制审计报告初稿；审计小组按审核后的要求，对审计报告进行修改；审计小组汇报审计报告的征求意见稿，并对审计报告的征求意见稿进行定稿；将审计报告的征求意见稿征求被审计单位意见并出具正式审计报告；最终，审计小组将审计档案归档。</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460" w:lineRule="exact"/>
              <w:jc w:val="center"/>
              <w:textAlignment w:val="auto"/>
              <w:outlineLvl w:val="1"/>
              <w:rPr>
                <w:rFonts w:hint="eastAsia" w:ascii="黑体" w:hAnsi="黑体" w:eastAsia="黑体"/>
                <w:color w:val="auto"/>
                <w:sz w:val="24"/>
                <w:szCs w:val="24"/>
                <w:lang w:val="en-US" w:eastAsia="zh-CN"/>
              </w:rPr>
            </w:pPr>
            <w:r>
              <w:rPr>
                <w:rFonts w:hint="eastAsia" w:ascii="黑体" w:hAnsi="黑体" w:eastAsia="黑体"/>
                <w:color w:val="auto"/>
                <w:sz w:val="24"/>
                <w:szCs w:val="24"/>
                <w:lang w:val="en-US" w:eastAsia="zh-CN"/>
              </w:rPr>
              <w:t>任务二 审计的准备阶段</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kern w:val="2"/>
                <w:sz w:val="21"/>
                <w:szCs w:val="21"/>
                <w:lang w:val="en-US" w:eastAsia="zh-CN" w:bidi="ar-SA"/>
              </w:rPr>
              <w:t>一、</w:t>
            </w:r>
            <w:r>
              <w:rPr>
                <w:rFonts w:hint="eastAsia" w:ascii="宋体" w:hAnsi="宋体" w:eastAsia="宋体" w:cs="宋体"/>
                <w:b/>
                <w:bCs/>
                <w:sz w:val="21"/>
                <w:szCs w:val="21"/>
                <w:lang w:val="en-US" w:eastAsia="zh-CN"/>
              </w:rPr>
              <w:t>调查了解被审计单位基本情况</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（一）被审计单位的基本情况</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1.业务性质、经营规模、组织结构以及地理位置和经营特点；</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2.经营情况、经营风险及有关产业政策；</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3.财务会计机构及工作组织；</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4.关联方及其交易的存在情况；</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5.以前年度接受审计的情况；</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6.其他与签定审计业务约定书相关的情况。</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（二）审计的目的、范围</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审计人员应清楚地了解委托审计的目的、范围，注意到委托人的动机，特别是对于更换会计师事务所的委托人更应加以重视。</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二、签订审计业务约定书</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（一）审计业务约定书的涵义</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审计业务约定书通常是指会计师事务所与被审计单位签订的，用以记录和确认审计业务的委托与受托关系、审计目标和范围、双方的责任以及报告的格式等事项的书面协议。</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cs="宋体"/>
                <w:b/>
                <w:bCs/>
                <w:sz w:val="21"/>
                <w:szCs w:val="21"/>
                <w:lang w:val="en-US" w:eastAsia="zh-CN"/>
              </w:rPr>
              <w:t>（二）审计业务约定书的作用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1.可增进会计师事务所与被审计单位之间的相互了解，尤其使被审计单位了解注册会计师的审计责任及需提供的协助和合作；</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2.可作为被审计单位评价审计业务完成情况，及会计师事务所检查被审计单位约定义务履行情况的依据；</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3.出现法律诉讼时，是确定签约各方应负责任的重要证据。</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kern w:val="2"/>
                <w:sz w:val="21"/>
                <w:szCs w:val="21"/>
                <w:lang w:val="en-US" w:eastAsia="zh-CN" w:bidi="ar-SA"/>
              </w:rPr>
              <w:t>（三）签订审计业务约定书的步骤</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1.明确审计业务的性质和范围</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2.初步了解被审计单位的基本情况</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3.会计师事务所评价专业胜任能力</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4.商定审计收费</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5.明确被审计单位应协助的工作</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6.签订审计业务约定书</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（四）审计业务约定书的基本内容</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1.财务报表审计的目标与范围；</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2.注册会计师的责任；</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3.管理层的责任；</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4.指出用于编制财务报表所适用的财务报告编制基础；</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5.提及注册会计师拟出具的审计报告的预期形式和内容，以及对在特定情况下出具的审计报告可能不同于预期形式和内容的说明；</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6.违约责任；</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7.解决争议的方法；</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8.签约双方法定代表人或其授权代表的签字盖章，以及签约双方加盖的公章。</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三、确定重要性水平</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（一）审计重要性的涵义</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重要性是指被审计单位会计报表中如果一项错报单独或连同其他错报可能影响财务报表使用者依据财务报表做出的经济决策，则该项错报是重大的。</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需要注意以下几点：</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 重要性概念中的错报包含漏报</w:t>
            </w:r>
            <w:r>
              <w:rPr>
                <w:rFonts w:hint="eastAsia" w:ascii="宋体" w:hAnsi="宋体" w:cs="宋体"/>
                <w:kern w:val="2"/>
                <w:sz w:val="21"/>
                <w:szCs w:val="21"/>
                <w:lang w:val="en-US" w:eastAsia="zh-CN" w:bidi="ar-SA"/>
              </w:rPr>
              <w:t>；</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 重要性包括对数量和性质两个方面的考虑</w:t>
            </w:r>
            <w:r>
              <w:rPr>
                <w:rFonts w:hint="eastAsia" w:ascii="宋体" w:hAnsi="宋体" w:cs="宋体"/>
                <w:kern w:val="2"/>
                <w:sz w:val="21"/>
                <w:szCs w:val="21"/>
                <w:lang w:val="en-US" w:eastAsia="zh-CN" w:bidi="ar-SA"/>
              </w:rPr>
              <w:t>；</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 重要性概念是针对财务报表使用者决策的信息需求而言的</w:t>
            </w:r>
            <w:r>
              <w:rPr>
                <w:rFonts w:hint="eastAsia" w:ascii="宋体" w:hAnsi="宋体" w:cs="宋体"/>
                <w:kern w:val="2"/>
                <w:sz w:val="21"/>
                <w:szCs w:val="21"/>
                <w:lang w:val="en-US" w:eastAsia="zh-CN" w:bidi="ar-SA"/>
              </w:rPr>
              <w:t>；</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 重要性的确定离不开具体环境</w:t>
            </w:r>
            <w:r>
              <w:rPr>
                <w:rFonts w:hint="eastAsia" w:ascii="宋体" w:hAnsi="宋体" w:cs="宋体"/>
                <w:kern w:val="2"/>
                <w:sz w:val="21"/>
                <w:szCs w:val="21"/>
                <w:lang w:val="en-US" w:eastAsia="zh-CN" w:bidi="ar-SA"/>
              </w:rPr>
              <w:t>；</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5. 对重要性的评估需要运用职业判断。</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（二）重要性与审计风险的关系</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重要性与审计风险之间存在反向关系。重要性水平越高，审计风险越低；重要性水平越低，审计风险越高。</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kern w:val="2"/>
                <w:sz w:val="21"/>
                <w:szCs w:val="21"/>
                <w:lang w:val="en-US" w:eastAsia="zh-CN" w:bidi="ar-SA"/>
              </w:rPr>
              <w:t>四、分析审计风险</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（一）审计风险的涵义</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审计风险是指财务报表存在重大错报时，注册会计师发表不恰当审计意见的可能性。</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default" w:ascii="宋体" w:hAnsi="宋体" w:eastAsia="宋体" w:cs="宋体"/>
                <w:b/>
                <w:bCs/>
                <w:sz w:val="21"/>
                <w:szCs w:val="21"/>
                <w:lang w:val="en-US" w:eastAsia="zh-CN"/>
              </w:rPr>
            </w:pPr>
            <w:r>
              <w:rPr>
                <w:rFonts w:hint="default" w:ascii="宋体" w:hAnsi="宋体" w:eastAsia="宋体" w:cs="宋体"/>
                <w:b/>
                <w:bCs/>
                <w:sz w:val="21"/>
                <w:szCs w:val="21"/>
                <w:lang w:val="en-US" w:eastAsia="zh-CN"/>
              </w:rPr>
              <w:t>（二）审计风险的构成要素及其相互关系</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审计风险的构成要素分为重大错报风险和检查风险。</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bCs/>
                <w:color w:val="auto"/>
                <w:sz w:val="21"/>
                <w:szCs w:val="21"/>
                <w:lang w:val="en-US" w:eastAsia="zh-CN"/>
              </w:rPr>
              <w:t>1. 重大错报风险</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重大错报风险是指财务报表在审计前存在重大错报的可能性。</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（1）两个层次的重大错报风险</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（2）固有风险和控制风险</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2. 检查风险</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检查风险是指如果存在某一错报，该错报单独或连同其他错报可能是重大的，注</w:t>
            </w:r>
          </w:p>
          <w:p>
            <w:pPr>
              <w:keepNext w:val="0"/>
              <w:keepLines w:val="0"/>
              <w:pageBreakBefore w:val="0"/>
              <w:numPr>
                <w:ilvl w:val="0"/>
                <w:numId w:val="0"/>
              </w:numPr>
              <w:kinsoku/>
              <w:wordWrap/>
              <w:overflowPunct/>
              <w:topLinePunct w:val="0"/>
              <w:autoSpaceDE/>
              <w:autoSpaceDN/>
              <w:bidi w:val="0"/>
              <w:adjustRightInd/>
              <w:snapToGrid/>
              <w:spacing w:line="252" w:lineRule="auto"/>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册会计师为将审计风险降至可接受的低水平而实施程序后没有发现这种错报的可能性。</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3. 重大错报风险与检查风险的关系</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在既定的审计风险水平下，可接受的检查风险水平与认定层次重大错报风险的评估结果呈反向关系。评估的重大错报风险越高，可接受的检查风险越低；评估的重大错报风险越低，可接受的检查风险越高。</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（三）风险评估程序</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风险评估程序，是指注册会计师为识别和评估财务报表层次和认定层次的重大错报风险（无论该错报由于舞弊或错误导致），而设计和实施的审计程序。</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1. 风险评估程序和信息来源</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（1）询问被审计单位管理层和内部其他相关人员。</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（2）实施分析程序</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（3）观察和检查</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2. 识别和评估重大错报风险实施的审计程序</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（1）在了解被审计单位及其环境的整个过程中识别风险，并考虑各类交易、账户余额、列报；</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（2）将识别的风险与认定层次可能发生错报的领域相联系；</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（3）考虑识别的风险是否重大；</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（4）考虑识别的风险导致财务报表发生重大错报的可能性</w:t>
            </w:r>
            <w:r>
              <w:rPr>
                <w:rFonts w:hint="eastAsia" w:ascii="宋体" w:hAnsi="宋体" w:cs="宋体"/>
                <w:b w:val="0"/>
                <w:bCs w:val="0"/>
                <w:color w:val="auto"/>
                <w:sz w:val="21"/>
                <w:szCs w:val="21"/>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bCs/>
                <w:color w:val="auto"/>
                <w:sz w:val="21"/>
                <w:szCs w:val="21"/>
                <w:lang w:val="en-US" w:eastAsia="zh-CN"/>
              </w:rPr>
              <w:t>3. 审计工作记录</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（1）项目组对由于舞弊或错误导致财务报表发生重大错报的可能性进行的讨论，以及得出的重要结论；</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（2）注册会计师对被审计单位及其环境各个方面的了解要点（包括对内部控制各项要素的了解要点）、信息来源以及实施的风险评估程序；</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（3）注册会计师在财务报表层次和认定层次识别、评估出的重大错报风险；</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（4）注册会计师识别出的特别风险和仅通过实质性程序无法应对的重大错报风险，以及对相关控制的评估。</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五、编制审计计划</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（一）审计计划的含义</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审计计划是指审计人员为了完成各项审计业务，达到预期的审计目标，在执行审计程序之前编制的工作计划。</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（二）审计计划的作用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 可使审计人员能根据具体情况收集充分、适当的证据。</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 可以保持合理的审计成本，提高审计工作的效率和质量。</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 可以避免与被审计单位之间发生误解。</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bCs/>
                <w:color w:val="auto"/>
                <w:sz w:val="21"/>
                <w:szCs w:val="21"/>
                <w:lang w:val="en-US" w:eastAsia="zh-CN"/>
              </w:rPr>
              <w:t>（三）审计计划的内容</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1. 总体审计策略</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总体审计策略用以确定审计范围、时间和方向，并指导制定具体审计计划。其主要内容包括：</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（1）审计范围</w:t>
            </w:r>
            <w:r>
              <w:rPr>
                <w:rFonts w:hint="eastAsia" w:ascii="宋体" w:hAnsi="宋体" w:cs="宋体"/>
                <w:b w:val="0"/>
                <w:bCs w:val="0"/>
                <w:color w:val="auto"/>
                <w:sz w:val="21"/>
                <w:szCs w:val="21"/>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（2）报告目标、时间安排及所需沟通</w:t>
            </w:r>
            <w:r>
              <w:rPr>
                <w:rFonts w:hint="eastAsia" w:ascii="宋体" w:hAnsi="宋体" w:cs="宋体"/>
                <w:b w:val="0"/>
                <w:bCs w:val="0"/>
                <w:color w:val="auto"/>
                <w:sz w:val="21"/>
                <w:szCs w:val="21"/>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（3）审计方向。</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bCs/>
                <w:color w:val="auto"/>
                <w:sz w:val="21"/>
                <w:szCs w:val="21"/>
                <w:lang w:val="en-US" w:eastAsia="zh-CN"/>
              </w:rPr>
              <w:t>2. 具体审计计划</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具体审计计划是注册会计师针对总体审计策略中所识别的不同事项制定的。包括为获取充分、适当的审计证据以将审计风险降至可接受的低水平，项目组成员拟实施的审计程序的性质、时间和范围。其重要内容包括：</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（1）风险评估程序</w:t>
            </w:r>
            <w:r>
              <w:rPr>
                <w:rFonts w:hint="eastAsia" w:ascii="宋体" w:hAnsi="宋体" w:cs="宋体"/>
                <w:b w:val="0"/>
                <w:bCs w:val="0"/>
                <w:color w:val="auto"/>
                <w:sz w:val="21"/>
                <w:szCs w:val="21"/>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（2）计划实施的进一步审计程序</w:t>
            </w:r>
            <w:r>
              <w:rPr>
                <w:rFonts w:hint="eastAsia" w:ascii="宋体" w:hAnsi="宋体" w:cs="宋体"/>
                <w:b w:val="0"/>
                <w:bCs w:val="0"/>
                <w:color w:val="auto"/>
                <w:sz w:val="21"/>
                <w:szCs w:val="21"/>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（3）计划其他审计程序</w:t>
            </w:r>
            <w:r>
              <w:rPr>
                <w:rFonts w:hint="eastAsia" w:ascii="宋体" w:hAnsi="宋体" w:cs="宋体"/>
                <w:b w:val="0"/>
                <w:bCs w:val="0"/>
                <w:color w:val="auto"/>
                <w:sz w:val="21"/>
                <w:szCs w:val="21"/>
                <w:lang w:val="en-US" w:eastAsia="zh-CN"/>
              </w:rPr>
              <w:t>。</w:t>
            </w:r>
          </w:p>
          <w:p>
            <w:pPr>
              <w:keepNext w:val="0"/>
              <w:keepLines w:val="0"/>
              <w:widowControl w:val="0"/>
              <w:suppressLineNumbers w:val="0"/>
              <w:autoSpaceDE w:val="0"/>
              <w:autoSpaceDN/>
              <w:adjustRightInd w:val="0"/>
              <w:snapToGrid w:val="0"/>
              <w:spacing w:before="157" w:beforeLines="50" w:beforeAutospacing="0" w:after="157" w:afterLines="50" w:afterAutospacing="0" w:line="460" w:lineRule="exact"/>
              <w:ind w:left="0" w:right="0"/>
              <w:jc w:val="center"/>
              <w:textAlignment w:val="baseline"/>
              <w:outlineLvl w:val="1"/>
              <w:rPr>
                <w:rFonts w:hint="eastAsia" w:ascii="黑体" w:hAnsi="宋体" w:eastAsia="黑体" w:cs="Times New Roman"/>
                <w:sz w:val="24"/>
                <w:szCs w:val="24"/>
              </w:rPr>
            </w:pPr>
            <w:r>
              <w:rPr>
                <w:rFonts w:hint="eastAsia" w:ascii="黑体" w:hAnsi="宋体" w:eastAsia="黑体" w:cs="黑体"/>
                <w:kern w:val="0"/>
                <w:sz w:val="24"/>
                <w:szCs w:val="24"/>
                <w:lang w:val="en-US" w:eastAsia="zh-CN" w:bidi="ar"/>
              </w:rPr>
              <w:t>任务三</w:t>
            </w:r>
            <w:r>
              <w:rPr>
                <w:rFonts w:hint="eastAsia" w:ascii="黑体" w:hAnsi="宋体" w:eastAsia="黑体" w:cs="Times New Roman"/>
                <w:kern w:val="0"/>
                <w:sz w:val="24"/>
                <w:szCs w:val="24"/>
                <w:lang w:val="en-US" w:eastAsia="zh-CN" w:bidi="ar"/>
              </w:rPr>
              <w:t xml:space="preserve"> </w:t>
            </w:r>
            <w:r>
              <w:rPr>
                <w:rFonts w:hint="eastAsia" w:ascii="黑体" w:hAnsi="宋体" w:eastAsia="黑体" w:cs="黑体"/>
                <w:kern w:val="0"/>
                <w:sz w:val="24"/>
                <w:szCs w:val="24"/>
                <w:lang w:val="en-US" w:eastAsia="zh-CN" w:bidi="ar"/>
              </w:rPr>
              <w:t>审计的实施阶段</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一、审计方法</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（一）审计方法的概念</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审计方法是指审计人员为完成审计工作达到审计目标而采取的各种手段，是审计人员检查和分析审计对象，收集审计证据，并依据审计证据形成审计结论和意见的各种专门手段的总称。</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（二）审计方法体系</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目前我国常用的审计方法，可以分为一般方法和技术方法</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（三）审计的一般方法</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审计的一般方法是就审计工作的先后顺序和审计工作的范围或详简程度而进行划分的审计工作方法。</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1. 顺序检查法</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（1）顺查法</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（2）逆查法</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2. 范围检查法</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（1）详查法</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（2）抽查法</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（四）审计的技术方法</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 审查书面资料的方法</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 证实客观事物的方法</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 电算化审计方法</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 大数据审计</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 智能审计</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（五）审计方法的运用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 审计方法的选用要适应审计目的</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 审计方法要适合审计方式</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 审计方法的选用要联系被审计单位的实际</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二、审计抽样</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（一）审计抽样的概念、特征</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审计抽样，是指注册会计师对具有审计相关性的总体中低于百分之百的项目实施审计程序，使所有抽样单元都有被选取的机会，为注册会计师针对整个总体得出结论提供合理基础。</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审计抽样应当同时具备三个基本特征：</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 对具有审计相关性的总体中低于百分之百的项目实施审计程序；</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 所有抽样单元都有被选取的机会；</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 可以根据样本项目的测试结果推断出有关总体的结论。</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（二）审计抽样的运用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审计抽样并非在所有审计程序中都可使用。注册会计师拟实施的审计程序将对运用审计抽样产生重要影响。</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（三）抽样风险和非抽样风险</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1. 抽样风险</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抽样风险，是指注册会计师根据样本得出的结论，不同于对整个总体实施与样本相同的审计程序得出的结论的可能性，即样本不能代表总体的风险。</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2. 非抽样风险</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非抽样风险，是指注册会计师由于任何与抽样风险无关的原因而得出错误结论的可能性。在审计过程中，可能导致非抽样风险的原因主要包括下列情形：</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（1）注册会计师选择了不适于实现特定目标的审计程序。</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（2）注册会计师选择的总体不适合于测试目标。</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（3）注册会计师未能适当地定义误差（包括控制偏差或错报），导致注册会计师未能发现样本中存在的控制偏差或错报。</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（4）注册会计师未能适当地评价审计发现的情况。</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（四）统计抽样与非统计抽样</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1. 统计抽样</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注册会计师运用概率论原理和数理统计方法，遵循随机原则，从审计对象总体中抽取部分样本进行审查，然后以样本的审查结果来推断审计对象总体特征的一种审计抽样方法。运</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2. 非统计抽样</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非统计抽样，是指审计人员全凭主观标准和个人经验来确定样本规模和评价样本结果并对审计对象总体做出结论的一种审计抽样方法。</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（五）审计抽样的步骤</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 样本设计</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 样本的选取</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 样本量的确定</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三、审计证据</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（一）审计证据的涵义</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审计证据是指注册会计师为了得出审计结论、形成审计意见而使用的所有信息，包括财务报表依据的会计记录中含有的信息和其他信息。</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审计证据的作用主要体现在：审计意见和审计结论必须以审计证据为基础；审计证据是控制审计工作质量的重要根据。</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（二）审计证据的特征</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1. 充分性</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是对审计证据数量的衡量，主要与注册会计师确定的样本量有关。</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2. 适当性</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相关性和可靠性是审计证据适当性的核心内容，只有相关且可靠的审计证据才是高质量的。</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（三）审计证据的收集</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 检查</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 监盘</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 观察</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 函证</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 计算</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6. 分析性复核</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（四）审计证据的鉴定</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 鉴定证据是否与被审计事项相关</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 鉴定审计证据的重要性</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 鉴定审计证据的可信性</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 鉴别审计证据的证明效力</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（五）审计证据的整理</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一般而言，审计证据整理、分析的方法有：</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 分类</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 计算</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 比较</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 小结</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 综合</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（六）审计证据的使用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将审计证据统一交主审人员，汇总编制取证材料清单，并由编制人员和审计人员签名盖章，形成审计工作底稿，进而得出审计结论，产生审计意见和建议。</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四、审计工作底稿</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（一）审计工作底稿的涵义</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审计工作底稿是指注册会计师对制定的审计计划、实施的审计程序、获取的相关审计证据，以及得出的审计结论作出的记录。</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（二）审计工作底稿的作用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1.提供充分、适当的记录，作为出具审计报告的基础</w:t>
            </w:r>
            <w:r>
              <w:rPr>
                <w:rFonts w:hint="eastAsia" w:ascii="宋体" w:hAnsi="宋体" w:cs="宋体"/>
                <w:b w:val="0"/>
                <w:bCs w:val="0"/>
                <w:color w:val="auto"/>
                <w:sz w:val="21"/>
                <w:szCs w:val="21"/>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2.提供证据，证明注册会计师已按照审计准则和相关法律法规的规定计划和执行了审计工作</w:t>
            </w:r>
            <w:r>
              <w:rPr>
                <w:rFonts w:hint="eastAsia" w:ascii="宋体" w:hAnsi="宋体" w:cs="宋体"/>
                <w:b w:val="0"/>
                <w:bCs w:val="0"/>
                <w:color w:val="auto"/>
                <w:sz w:val="21"/>
                <w:szCs w:val="21"/>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cs="宋体"/>
                <w:b w:val="0"/>
                <w:bCs w:val="0"/>
                <w:color w:val="auto"/>
                <w:sz w:val="21"/>
                <w:szCs w:val="21"/>
                <w:lang w:val="en-US" w:eastAsia="zh-CN"/>
              </w:rPr>
              <w:t>3.</w:t>
            </w:r>
            <w:r>
              <w:rPr>
                <w:rFonts w:hint="eastAsia" w:ascii="宋体" w:hAnsi="宋体" w:eastAsia="宋体" w:cs="宋体"/>
                <w:b w:val="0"/>
                <w:bCs w:val="0"/>
                <w:color w:val="auto"/>
                <w:sz w:val="21"/>
                <w:szCs w:val="21"/>
                <w:lang w:val="en-US" w:eastAsia="zh-CN"/>
              </w:rPr>
              <w:t>有助于项目组计划和执行审计工作</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cs="宋体"/>
                <w:b w:val="0"/>
                <w:bCs w:val="0"/>
                <w:color w:val="auto"/>
                <w:sz w:val="21"/>
                <w:szCs w:val="21"/>
                <w:lang w:val="en-US" w:eastAsia="zh-CN"/>
              </w:rPr>
              <w:t>4.</w:t>
            </w:r>
            <w:r>
              <w:rPr>
                <w:rFonts w:hint="eastAsia" w:ascii="宋体" w:hAnsi="宋体" w:eastAsia="宋体" w:cs="宋体"/>
                <w:b w:val="0"/>
                <w:bCs w:val="0"/>
                <w:color w:val="auto"/>
                <w:sz w:val="21"/>
                <w:szCs w:val="21"/>
                <w:lang w:val="en-US" w:eastAsia="zh-CN"/>
              </w:rPr>
              <w:t>有助于负责督导的项目组成员按照审计准则的规定，履行指导、监督与复核审计工作的责任</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cs="宋体"/>
                <w:b w:val="0"/>
                <w:bCs w:val="0"/>
                <w:color w:val="auto"/>
                <w:sz w:val="21"/>
                <w:szCs w:val="21"/>
                <w:lang w:val="en-US" w:eastAsia="zh-CN"/>
              </w:rPr>
              <w:t>5</w:t>
            </w:r>
            <w:r>
              <w:rPr>
                <w:rFonts w:hint="eastAsia" w:ascii="宋体" w:hAnsi="宋体" w:eastAsia="宋体" w:cs="宋体"/>
                <w:b w:val="0"/>
                <w:bCs w:val="0"/>
                <w:color w:val="auto"/>
                <w:sz w:val="21"/>
                <w:szCs w:val="21"/>
                <w:lang w:val="en-US" w:eastAsia="zh-CN"/>
              </w:rPr>
              <w:t>.便于项目组说明其执行审计工作的情况</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cs="宋体"/>
                <w:b w:val="0"/>
                <w:bCs w:val="0"/>
                <w:color w:val="auto"/>
                <w:sz w:val="21"/>
                <w:szCs w:val="21"/>
                <w:lang w:val="en-US" w:eastAsia="zh-CN"/>
              </w:rPr>
              <w:t>6</w:t>
            </w:r>
            <w:r>
              <w:rPr>
                <w:rFonts w:hint="eastAsia" w:ascii="宋体" w:hAnsi="宋体" w:eastAsia="宋体" w:cs="宋体"/>
                <w:b w:val="0"/>
                <w:bCs w:val="0"/>
                <w:color w:val="auto"/>
                <w:sz w:val="21"/>
                <w:szCs w:val="21"/>
                <w:lang w:val="en-US" w:eastAsia="zh-CN"/>
              </w:rPr>
              <w:t>.保留对未来审计工作持续产生重大影响的事项的记录</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cs="宋体"/>
                <w:b w:val="0"/>
                <w:bCs w:val="0"/>
                <w:color w:val="auto"/>
                <w:sz w:val="21"/>
                <w:szCs w:val="21"/>
                <w:lang w:val="en-US" w:eastAsia="zh-CN"/>
              </w:rPr>
              <w:t>7</w:t>
            </w:r>
            <w:r>
              <w:rPr>
                <w:rFonts w:hint="eastAsia" w:ascii="宋体" w:hAnsi="宋体" w:eastAsia="宋体" w:cs="宋体"/>
                <w:b w:val="0"/>
                <w:bCs w:val="0"/>
                <w:color w:val="auto"/>
                <w:sz w:val="21"/>
                <w:szCs w:val="21"/>
                <w:lang w:val="en-US" w:eastAsia="zh-CN"/>
              </w:rPr>
              <w:t>.便于会计师事务所实施项目质量复核与检查</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b w:val="0"/>
                <w:bCs w:val="0"/>
                <w:color w:val="auto"/>
                <w:sz w:val="21"/>
                <w:szCs w:val="21"/>
                <w:lang w:val="en-US" w:eastAsia="zh-CN"/>
              </w:rPr>
            </w:pPr>
            <w:r>
              <w:rPr>
                <w:rFonts w:hint="eastAsia" w:ascii="宋体" w:hAnsi="宋体" w:cs="宋体"/>
                <w:b w:val="0"/>
                <w:bCs w:val="0"/>
                <w:color w:val="auto"/>
                <w:sz w:val="21"/>
                <w:szCs w:val="21"/>
                <w:lang w:val="en-US" w:eastAsia="zh-CN"/>
              </w:rPr>
              <w:t>8</w:t>
            </w:r>
            <w:r>
              <w:rPr>
                <w:rFonts w:hint="eastAsia" w:ascii="宋体" w:hAnsi="宋体" w:eastAsia="宋体" w:cs="宋体"/>
                <w:b w:val="0"/>
                <w:bCs w:val="0"/>
                <w:color w:val="auto"/>
                <w:sz w:val="21"/>
                <w:szCs w:val="21"/>
                <w:lang w:val="en-US" w:eastAsia="zh-CN"/>
              </w:rPr>
              <w:t>.便于监管机构和注册会计师协会根据相关法律法规或其他相关要求，对会计师事务所实施执业质量检查</w:t>
            </w:r>
            <w:r>
              <w:rPr>
                <w:rFonts w:hint="eastAsia" w:ascii="宋体" w:hAnsi="宋体" w:cs="宋体"/>
                <w:b w:val="0"/>
                <w:bCs w:val="0"/>
                <w:color w:val="auto"/>
                <w:sz w:val="21"/>
                <w:szCs w:val="21"/>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（三）审计工作底稿的分类</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 按审计工作底稿记录的方式不同，可以分为一般审计工作底稿和专用审计工作</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 按审计工作底稿使用期限分类，可分为短期工作底稿和长期工作底稿两类。</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 按审计工作底稿来源分类，可分为外来审计工作底稿和自制审计工作底稿两类。</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（四）审计工作底稿的基本内容</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通常，审计工作底稿包括下列全部或部分要素：</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 被审计单位名称；</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 审计项目名称；</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 审计项目时点或期间；</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 审计过程记录；</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 审计结论；</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6. 审计标识及其说明；</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7. 索引号及编号；</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8. 编制者姓名及编制日期；</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9. 复核者姓名及复核日期；</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10. 其他应说明事项。</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（五）审计工作底稿的编制</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1. 审计工作底稿编制要求</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（1）安全保管审计工作底稿并对审计工作底稿保密；</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（2）保证审计工作底稿的完整性；</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（3）便于对审计工作底稿的使用和检索；</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（4）按照规定的期限保存审计工作底稿。</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2. 编制审计工作底稿的基本结构</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（1）被审计单位的未审情况，包括被审计单位的内部控制情况、有关会计账项的未审计发生额及期末余额。</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（2）审计过程的记录，包括注册会计师实施的审计测试性质、审计测试项目、抽取的样本及检查的重要凭证、审计标识及其说明、审计调整及重分类事项等。</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（3）注册会计师的审计结论，包括注册会计师对被审计单位内部控制情况的研究与评价结果、有关会计账项的审定发生额及审定期末余额。</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3. 形成审计工作底稿的基本要求</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（1）编写审计工作底稿的基本要求</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（2）获取审计工作底稿的基本要求</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（六）审计工作底稿的复核</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1. 审计工作底稿复核制度</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会计师事务所对审计工作底稿的复核，可以分为主任会计师、部门经理和项目经理三层次的复核（即“三级复核制度”）。</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（1）项目经理（或项目负责人）复核是三级复核中的第一级复核，称为详细复核。要求项目经理对下属审计人员形成的工作底稿逐张复核，发现问题及时指出，并督促改进。</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（2）部门经理（或签字注册会计师）复核是三级复核中的第二级复核，称为一般复核。既是对项目经理复核的一种再监督，也是对重要审计事项的重点把关。</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（3）主任会计师复核是三级复核中的最后一级复核，又称重点复核。既是对前面两级复核的再监督，也是对整个审计工作的计划、进度和质量的重点把握。</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2. 审计工作底稿复核的作用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（1）减少或消除人为的审计误差，以降低审计风险，提高审计质量；</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（2）及时发现和解决问题，保证审计计划顺利执行，并能够不断地协调审计进度、节约审计时间、提高审计效率；</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（3）便于上级管理人员对注册会计师进行审计质量监控和工作业绩考评。</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3. 审计工作底稿复核的基本要求与要点</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一般来说，复核时应做好以下几项工作：</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（1）做好复核记录，对审计工作底稿中存在的问题和疑点要明确指出，并以文字记录于审计工作底稿中；</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（2）复核人签名和签署日期，这样，有利于划清审计责任，也有利于上级复核人对下级复核人的监督；</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（3）书面表示复核意见；</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（4）督促编制人及时修改、完善审计工作底稿。</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审计工作底稿复核的要点在：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（1）所引用的有关资料是否翔实、可靠；</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（2）所获取的审计证据是否充分、适当；</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（3）审计判断是否有理有据；</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（4）审计结论是否适当。</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（七）审计工作底稿的保管</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审计工作底稿的保管分为一般档案和长期档案两种。一般档案保管指与本年度审计有关的文件；长期档案保管指被审计单位的组织机构、人员编制、会计核算程序、内部控制制度、生产经营状况、财务状况等方面的资料，这些资料对以后的审计工作具有参考价值。</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会计师事务所应当自审计报告日起，对审计工作底稿至少保存十年。如果注册会计师未能完成审计业务，会计师事务所应当自审计业务中止日起，对审计工作底稿至少保存十年。</w:t>
            </w:r>
          </w:p>
          <w:p>
            <w:pPr>
              <w:keepNext w:val="0"/>
              <w:keepLines w:val="0"/>
              <w:widowControl w:val="0"/>
              <w:suppressLineNumbers w:val="0"/>
              <w:autoSpaceDE w:val="0"/>
              <w:autoSpaceDN/>
              <w:adjustRightInd w:val="0"/>
              <w:snapToGrid w:val="0"/>
              <w:spacing w:before="157" w:beforeLines="50" w:beforeAutospacing="0" w:after="157" w:afterLines="50" w:afterAutospacing="0" w:line="460" w:lineRule="exact"/>
              <w:ind w:left="0" w:right="0"/>
              <w:jc w:val="center"/>
              <w:textAlignment w:val="baseline"/>
              <w:outlineLvl w:val="1"/>
              <w:rPr>
                <w:rFonts w:hint="eastAsia" w:ascii="黑体" w:hAnsi="宋体" w:eastAsia="黑体" w:cs="Times New Roman"/>
                <w:sz w:val="24"/>
                <w:szCs w:val="24"/>
                <w:vertAlign w:val="baseline"/>
              </w:rPr>
            </w:pPr>
            <w:r>
              <w:rPr>
                <w:rFonts w:hint="eastAsia" w:ascii="黑体" w:hAnsi="宋体" w:eastAsia="黑体" w:cs="黑体"/>
                <w:kern w:val="0"/>
                <w:sz w:val="24"/>
                <w:szCs w:val="24"/>
                <w:vertAlign w:val="baseline"/>
                <w:lang w:val="en-US" w:eastAsia="zh-CN" w:bidi="ar"/>
              </w:rPr>
              <w:t>任务四</w:t>
            </w:r>
            <w:r>
              <w:rPr>
                <w:rFonts w:hint="eastAsia" w:ascii="黑体" w:hAnsi="宋体" w:eastAsia="黑体" w:cs="Times New Roman"/>
                <w:kern w:val="0"/>
                <w:sz w:val="24"/>
                <w:szCs w:val="24"/>
                <w:vertAlign w:val="baseline"/>
                <w:lang w:val="en-US" w:eastAsia="zh-CN" w:bidi="ar"/>
              </w:rPr>
              <w:t xml:space="preserve"> </w:t>
            </w:r>
            <w:r>
              <w:rPr>
                <w:rFonts w:hint="eastAsia" w:ascii="黑体" w:hAnsi="宋体" w:eastAsia="黑体" w:cs="黑体"/>
                <w:kern w:val="0"/>
                <w:sz w:val="24"/>
                <w:szCs w:val="24"/>
                <w:vertAlign w:val="baseline"/>
                <w:lang w:val="en-US" w:eastAsia="zh-CN" w:bidi="ar"/>
              </w:rPr>
              <w:t>审计的报告阶段</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一、期后事项</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（一）期后事项的涵义</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期后事项，是指资产负债表日至审计报告日之间发生的事项以及审计报告日后发现的事实。新</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（二）期后事项对审计报告的影响</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 在审计报告日后至财务报表报出日前</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 在财务报表报出后</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二、或有损失</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（一）或有损失的涵义</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或有损失是指是由过去的交易或事项产生，其结果可能会给企业带来损失，是可能发生负债或减少资产的或有事项。</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（二）或有损失对审计报告的影响</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注册会计师审计或有损失的关键在于对截止至审计报告日被审计单位仍未调整或披露的或有损失，视损失的数额是否可以合理地加以估计提请被审计单位予以调整或披露。</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三、审计报告</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（一）审计报告的涵义</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审计报告，是指注册会计师根据中国注册会计师审计准则的规定，在实施审计工作的基础上对被审计单位财务报表发表审计意见的书面文件。</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（二）审计报告的作用</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 审计报告是评价被审计单位经济活动的鉴定报告</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 审计报告是对审计人员审计工作和结果的全面总结</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 审计报告可以满足以后审计进行查考的需要</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（三）审计报告的种类</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 按照审计报告使用目的可分为公布目的的审计报告和非公布目的的审计报告</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 按照审计报告的格式可分为标准审计报告和非标准审计报告</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 按照审计报告的详略程度可以分为简式审计报告和详式审计报告</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（四）审计报告的内容</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 标题</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 收件人</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 引言段</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 管理层对财务报表的责任段</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 注册会计师的责任段</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6. 审计意见段</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7. 注册会计师的签名和盖章</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8. 会计师事务所的名称、地址及盖章</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9. 报告日期</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【课岗融通】</w:t>
            </w:r>
          </w:p>
          <w:p>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政府审计人员岗位职责</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1.对本级各部门(含直属单位)和下级政府预算的执行情况和决算以及其他财政收支情况，进行审计监督。</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2.对本级预算执行情况和其他财政收支情况进行审计监督，向本级人民政府和上一级审计机关提出审计结果报告。</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3.对国有金融机构的资产、负债、损益，进行审计监督。</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4.对国家的事业组织和使用财政资金的其他事业组织的财务收支，进行审计监督。</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5.对国有企业的资产、负债、损益，进行审计监督。</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6.对政府投资和以政府投资为主的建设项目的预算执行情况和决算，进行审计监督。</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7.对政府部门管理的和其他单位受政府委托管理的社会保障基金、社会捐赠资金以及其他有关基金、资金的财务收支，进行审计监督。</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8.对国际组织和外国政府援助、贷款项目的财务收支，进行审计监督。</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eastAsia" w:ascii="宋体" w:hAnsi="宋体" w:eastAsia="宋体" w:cs="宋体"/>
                <w:b w:val="0"/>
                <w:bCs w:val="0"/>
                <w:kern w:val="2"/>
                <w:sz w:val="21"/>
                <w:szCs w:val="21"/>
                <w:lang w:val="en-US" w:eastAsia="zh-CN" w:bidi="ar-SA"/>
              </w:rPr>
              <w:t>9.按照国家有关规定，对国家机关和依法属于审计机关审计监督对象的其他单位的主要负责人，在任职期间对本地区、本部门或者本单位的财政收支、财务收支以及有关经济活动应负经济责任的履行情况，进行审计监督。</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w:t>
            </w:r>
            <w:r>
              <w:rPr>
                <w:rFonts w:hint="eastAsia" w:ascii="宋体" w:hAnsi="宋体" w:eastAsia="宋体" w:cs="宋体"/>
                <w:b/>
                <w:bCs/>
                <w:color w:val="auto"/>
                <w:sz w:val="21"/>
                <w:szCs w:val="21"/>
                <w:lang w:val="en-US" w:eastAsia="zh-CN"/>
              </w:rPr>
              <w:t>思政融入</w:t>
            </w:r>
            <w:r>
              <w:rPr>
                <w:rFonts w:hint="eastAsia" w:ascii="宋体" w:hAnsi="宋体" w:cs="宋体"/>
                <w:sz w:val="21"/>
                <w:szCs w:val="21"/>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坚持党的领导 做好审计工作</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b w:val="0"/>
                <w:bCs w:val="0"/>
                <w:sz w:val="21"/>
                <w:szCs w:val="21"/>
                <w:lang w:val="en-US" w:eastAsia="zh-CN"/>
              </w:rPr>
            </w:pPr>
            <w:bookmarkStart w:id="0" w:name="_GoBack"/>
            <w:bookmarkEnd w:id="0"/>
          </w:p>
        </w:tc>
      </w:tr>
    </w:tbl>
    <w:p>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四、课程小结</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lang w:val="en-US" w:eastAsia="zh-CN"/>
              </w:rPr>
              <w:t>本项目重在介绍审计的工作流程与涉及的审计文书。审计工作流程是审计人员对审计项目从开始到结束的整个过程中采取的系统性工作步骤，一般包括准备、实施和报告三个阶段，每个阶段又包括若干具体工作内容，各个阶段的具体工作内容，随着审计任务不同而有所不同。准备阶段是整个审计工作的起点，审计工作是否有成效，与准备阶段的工作密切相关。在审计的实施阶段，审计人员要根据计划阶段确定的审计范围、重点、步骤、方法，收集证据并进行评价，藉以形成审计结论，实施阶段是审计全过程的中心环节。审计报告阶段是指实施阶段结束以后，审计人员根据审计工作底稿编制审计报告，并将有关文件整理归档的全过程。本项目的重点在于理解审计计划应该如何制定，掌握审计实施阶段需要用到的审计方法和掌握审计报告的主要内容。难点在于能够将审计工作流程运用到审计案例中，会使用审计证据和编制审计工作底稿，能够掌握审计业务约定书、审计报告等审计文书的写法。</w:t>
            </w:r>
          </w:p>
        </w:tc>
      </w:tr>
    </w:tbl>
    <w:p>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五、课后拓展</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8" w:hRule="atLeast"/>
        </w:trPr>
        <w:tc>
          <w:tcPr>
            <w:tcW w:w="8522" w:type="dxa"/>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w:t>
            </w:r>
            <w:r>
              <w:rPr>
                <w:rFonts w:hint="eastAsia" w:ascii="宋体" w:hAnsi="宋体" w:eastAsia="宋体" w:cs="宋体"/>
                <w:b w:val="0"/>
                <w:bCs w:val="0"/>
                <w:sz w:val="21"/>
                <w:szCs w:val="21"/>
                <w:lang w:val="en-US" w:eastAsia="zh-CN"/>
              </w:rPr>
              <w:t>任务布置</w:t>
            </w:r>
          </w:p>
          <w:p>
            <w:pPr>
              <w:keepNext w:val="0"/>
              <w:keepLines w:val="0"/>
              <w:pageBreakBefore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b w:val="0"/>
                <w:bCs w:val="0"/>
                <w:sz w:val="21"/>
                <w:szCs w:val="21"/>
                <w:lang w:val="en-US" w:eastAsia="zh-CN"/>
              </w:rPr>
            </w:pPr>
            <w:r>
              <w:rPr>
                <w:rFonts w:hint="eastAsia" w:ascii="宋体" w:hAnsi="宋体" w:eastAsia="宋体" w:cs="宋体"/>
                <w:b w:val="0"/>
                <w:bCs w:val="0"/>
                <w:sz w:val="21"/>
                <w:szCs w:val="21"/>
                <w:lang w:val="en-US" w:eastAsia="zh-CN"/>
              </w:rPr>
              <w:t>在</w:t>
            </w:r>
            <w:r>
              <w:rPr>
                <w:rFonts w:hint="eastAsia" w:ascii="宋体" w:hAnsi="宋体" w:cs="宋体"/>
                <w:b w:val="0"/>
                <w:bCs w:val="0"/>
                <w:sz w:val="21"/>
                <w:szCs w:val="21"/>
                <w:lang w:val="en-US" w:eastAsia="zh-CN"/>
              </w:rPr>
              <w:t>学习通</w:t>
            </w:r>
            <w:r>
              <w:rPr>
                <w:rFonts w:hint="eastAsia" w:ascii="宋体" w:hAnsi="宋体" w:eastAsia="宋体" w:cs="宋体"/>
                <w:b w:val="0"/>
                <w:bCs w:val="0"/>
                <w:sz w:val="21"/>
                <w:szCs w:val="21"/>
                <w:lang w:val="en-US" w:eastAsia="zh-CN"/>
              </w:rPr>
              <w:t>发布课后作业：</w:t>
            </w:r>
            <w:r>
              <w:rPr>
                <w:rFonts w:hint="eastAsia" w:ascii="宋体" w:hAnsi="宋体" w:cs="宋体"/>
                <w:b w:val="0"/>
                <w:bCs w:val="0"/>
                <w:sz w:val="21"/>
                <w:szCs w:val="21"/>
                <w:lang w:val="en-US" w:eastAsia="zh-CN"/>
              </w:rPr>
              <w:t>审计工作流程与审计文书是审计基础中的核心内容，通过本项目的学习，请尝试将审计工作流程运用到审计案例中，使用审计证据和编制审计工作底稿，</w:t>
            </w:r>
          </w:p>
          <w:p>
            <w:pPr>
              <w:keepNext w:val="0"/>
              <w:keepLines w:val="0"/>
              <w:pageBreakBefore w:val="0"/>
              <w:numPr>
                <w:ilvl w:val="0"/>
                <w:numId w:val="0"/>
              </w:numPr>
              <w:kinsoku/>
              <w:wordWrap/>
              <w:overflowPunct/>
              <w:topLinePunct w:val="0"/>
              <w:autoSpaceDE/>
              <w:autoSpaceDN/>
              <w:bidi w:val="0"/>
              <w:adjustRightInd/>
              <w:snapToGrid/>
              <w:spacing w:line="252" w:lineRule="auto"/>
              <w:jc w:val="both"/>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掌握审计业务约定书、审计报告等审计文书的写法。</w:t>
            </w:r>
          </w:p>
          <w:p>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仿宋" w:hAnsi="仿宋" w:eastAsia="仿宋" w:cs="仿宋"/>
                <w:spacing w:val="-14"/>
                <w:sz w:val="24"/>
                <w:szCs w:val="24"/>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MOOC平台资源学习</w:t>
            </w:r>
          </w:p>
        </w:tc>
      </w:tr>
    </w:tbl>
    <w:p>
      <w:pPr>
        <w:keepNext w:val="0"/>
        <w:keepLines w:val="0"/>
        <w:pageBreakBefore w:val="0"/>
        <w:widowControl w:val="0"/>
        <w:kinsoku/>
        <w:wordWrap/>
        <w:overflowPunct/>
        <w:topLinePunct w:val="0"/>
        <w:autoSpaceDE/>
        <w:autoSpaceDN/>
        <w:bidi w:val="0"/>
        <w:adjustRightInd/>
        <w:snapToGrid w:val="0"/>
        <w:spacing w:line="460" w:lineRule="exact"/>
        <w:jc w:val="both"/>
        <w:textAlignment w:val="auto"/>
        <w:rPr>
          <w:rFonts w:hint="eastAsia" w:ascii="黑体" w:hAnsi="黑体" w:eastAsia="黑体"/>
          <w:sz w:val="24"/>
          <w:szCs w:val="24"/>
        </w:rPr>
      </w:pPr>
      <w:r>
        <w:rPr>
          <w:rFonts w:hint="eastAsia" w:ascii="黑体" w:hAnsi="黑体" w:eastAsia="黑体"/>
          <w:sz w:val="24"/>
          <w:szCs w:val="24"/>
        </w:rPr>
        <w:t>【教学效果与反思】</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pPr>
      <w:r>
        <w:rPr>
          <w:rFonts w:hint="eastAsia" w:ascii="宋体" w:hAnsi="宋体" w:eastAsia="宋体" w:cs="宋体"/>
          <w:b w:val="0"/>
          <w:bCs w:val="0"/>
          <w:sz w:val="24"/>
          <w:szCs w:val="24"/>
          <w:lang w:val="en-US" w:eastAsia="zh-CN"/>
        </w:rPr>
        <w:t>运用多种信息化手段与资源，随堂测试结果显示，学生已</w:t>
      </w:r>
      <w:r>
        <w:rPr>
          <w:rFonts w:hint="eastAsia" w:ascii="宋体" w:hAnsi="宋体" w:cs="宋体"/>
          <w:b w:val="0"/>
          <w:bCs w:val="0"/>
          <w:sz w:val="24"/>
          <w:szCs w:val="24"/>
          <w:lang w:val="en-US" w:eastAsia="zh-CN"/>
        </w:rPr>
        <w:t>理解</w:t>
      </w:r>
      <w:r>
        <w:rPr>
          <w:rFonts w:hint="eastAsia" w:ascii="宋体" w:hAnsi="宋体" w:eastAsia="宋体" w:cs="宋体"/>
          <w:b w:val="0"/>
          <w:bCs w:val="0"/>
          <w:sz w:val="24"/>
          <w:szCs w:val="24"/>
          <w:lang w:val="en-US" w:eastAsia="zh-CN"/>
        </w:rPr>
        <w:t>审计工作流程</w:t>
      </w:r>
      <w:r>
        <w:rPr>
          <w:rFonts w:hint="eastAsia" w:ascii="宋体" w:hAnsi="宋体" w:cs="宋体"/>
          <w:b w:val="0"/>
          <w:bCs w:val="0"/>
          <w:sz w:val="24"/>
          <w:szCs w:val="24"/>
          <w:lang w:val="en-US" w:eastAsia="zh-CN"/>
        </w:rPr>
        <w:t>的三个阶段以及各阶段的主要内容，基本掌握</w:t>
      </w:r>
      <w:r>
        <w:rPr>
          <w:rFonts w:hint="eastAsia" w:ascii="宋体" w:hAnsi="宋体" w:eastAsia="宋体" w:cs="宋体"/>
          <w:b w:val="0"/>
          <w:bCs w:val="0"/>
          <w:sz w:val="24"/>
          <w:szCs w:val="24"/>
          <w:lang w:val="en-US" w:eastAsia="zh-CN"/>
        </w:rPr>
        <w:t>审计文书</w:t>
      </w:r>
      <w:r>
        <w:rPr>
          <w:rFonts w:hint="eastAsia" w:ascii="宋体" w:hAnsi="宋体" w:cs="宋体"/>
          <w:b w:val="0"/>
          <w:bCs w:val="0"/>
          <w:sz w:val="24"/>
          <w:szCs w:val="24"/>
          <w:lang w:val="en-US" w:eastAsia="zh-CN"/>
        </w:rPr>
        <w:t>的种类与内容，</w:t>
      </w:r>
      <w:r>
        <w:rPr>
          <w:rFonts w:hint="eastAsia" w:ascii="宋体" w:hAnsi="宋体" w:eastAsia="宋体" w:cs="宋体"/>
          <w:b/>
          <w:bCs/>
          <w:sz w:val="24"/>
          <w:szCs w:val="24"/>
          <w:lang w:val="en-US" w:eastAsia="zh-CN"/>
        </w:rPr>
        <w:t>知识目标达成</w:t>
      </w:r>
      <w:r>
        <w:rPr>
          <w:rFonts w:hint="eastAsia" w:ascii="宋体" w:hAnsi="宋体" w:eastAsia="宋体" w:cs="宋体"/>
          <w:b w:val="0"/>
          <w:bCs w:val="0"/>
          <w:sz w:val="24"/>
          <w:szCs w:val="24"/>
          <w:lang w:val="en-US" w:eastAsia="zh-CN"/>
        </w:rPr>
        <w:t>；通过</w:t>
      </w:r>
      <w:r>
        <w:rPr>
          <w:rFonts w:hint="eastAsia" w:ascii="宋体" w:hAnsi="宋体" w:cs="宋体"/>
          <w:b w:val="0"/>
          <w:bCs w:val="0"/>
          <w:sz w:val="24"/>
          <w:szCs w:val="24"/>
          <w:lang w:val="en-US" w:eastAsia="zh-CN"/>
        </w:rPr>
        <w:t>提问互动</w:t>
      </w:r>
      <w:r>
        <w:rPr>
          <w:rFonts w:hint="eastAsia" w:ascii="宋体" w:hAnsi="宋体" w:eastAsia="宋体" w:cs="宋体"/>
          <w:b w:val="0"/>
          <w:bCs w:val="0"/>
          <w:sz w:val="24"/>
          <w:szCs w:val="24"/>
          <w:lang w:val="en-US" w:eastAsia="zh-CN"/>
        </w:rPr>
        <w:t>及课堂练习任务</w:t>
      </w:r>
      <w:r>
        <w:rPr>
          <w:rFonts w:hint="eastAsia" w:ascii="宋体" w:hAnsi="宋体" w:cs="宋体"/>
          <w:b w:val="0"/>
          <w:bCs w:val="0"/>
          <w:sz w:val="24"/>
          <w:szCs w:val="24"/>
          <w:lang w:val="en-US" w:eastAsia="zh-CN"/>
        </w:rPr>
        <w:t>结果</w:t>
      </w:r>
      <w:r>
        <w:rPr>
          <w:rFonts w:hint="eastAsia" w:ascii="宋体" w:hAnsi="宋体" w:eastAsia="宋体" w:cs="宋体"/>
          <w:b w:val="0"/>
          <w:bCs w:val="0"/>
          <w:sz w:val="24"/>
          <w:szCs w:val="24"/>
          <w:lang w:val="en-US" w:eastAsia="zh-CN"/>
        </w:rPr>
        <w:t>显示</w:t>
      </w:r>
      <w:r>
        <w:rPr>
          <w:rFonts w:hint="eastAsia" w:ascii="宋体" w:hAnsi="宋体" w:cs="宋体"/>
          <w:b w:val="0"/>
          <w:bCs w:val="0"/>
          <w:sz w:val="24"/>
          <w:szCs w:val="24"/>
          <w:lang w:val="en-US" w:eastAsia="zh-CN"/>
        </w:rPr>
        <w:t>，学生</w:t>
      </w:r>
      <w:r>
        <w:rPr>
          <w:rFonts w:hint="eastAsia" w:ascii="宋体" w:hAnsi="宋体" w:eastAsia="宋体" w:cs="宋体"/>
          <w:b w:val="0"/>
          <w:bCs w:val="0"/>
          <w:sz w:val="24"/>
          <w:szCs w:val="24"/>
          <w:lang w:val="en-US" w:eastAsia="zh-CN"/>
        </w:rPr>
        <w:t>能够将审计工作流程运用到审计案例中，师生互动、生生互动参与度高，</w:t>
      </w:r>
      <w:r>
        <w:rPr>
          <w:rFonts w:hint="eastAsia" w:ascii="宋体" w:hAnsi="宋体" w:eastAsia="宋体" w:cs="宋体"/>
          <w:b/>
          <w:bCs/>
          <w:sz w:val="24"/>
          <w:szCs w:val="24"/>
          <w:lang w:val="en-US" w:eastAsia="zh-CN"/>
        </w:rPr>
        <w:t>能力目标达成</w:t>
      </w:r>
      <w:r>
        <w:rPr>
          <w:rFonts w:hint="eastAsia" w:ascii="宋体" w:hAnsi="宋体" w:eastAsia="宋体" w:cs="宋体"/>
          <w:b w:val="0"/>
          <w:bCs w:val="0"/>
          <w:sz w:val="24"/>
          <w:szCs w:val="24"/>
          <w:lang w:val="en-US" w:eastAsia="zh-CN"/>
        </w:rPr>
        <w:t>；培养学生执着专注、精益求精、一丝不苟、追求卓越的工匠精神</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认真学习科学文化知识，不断积累，成为技术和思想过硬的国家栋梁</w:t>
      </w:r>
      <w:r>
        <w:rPr>
          <w:rFonts w:hint="eastAsia" w:ascii="宋体" w:hAnsi="宋体" w:cs="宋体"/>
          <w:b w:val="0"/>
          <w:bCs w:val="0"/>
          <w:sz w:val="24"/>
          <w:szCs w:val="24"/>
          <w:lang w:val="en-US" w:eastAsia="zh-CN"/>
        </w:rPr>
        <w:t>，</w:t>
      </w:r>
      <w:r>
        <w:rPr>
          <w:rFonts w:hint="eastAsia" w:ascii="宋体" w:hAnsi="宋体" w:eastAsia="宋体" w:cs="宋体"/>
          <w:b/>
          <w:bCs/>
          <w:sz w:val="24"/>
          <w:szCs w:val="24"/>
          <w:lang w:val="en-US" w:eastAsia="zh-CN"/>
        </w:rPr>
        <w:t>素质目标达成</w:t>
      </w:r>
      <w:r>
        <w:rPr>
          <w:rFonts w:hint="eastAsia" w:ascii="宋体" w:hAnsi="宋体" w:eastAsia="宋体" w:cs="宋体"/>
          <w:b w:val="0"/>
          <w:bCs w:val="0"/>
          <w:sz w:val="24"/>
          <w:szCs w:val="24"/>
          <w:lang w:val="en-US" w:eastAsia="zh-CN"/>
        </w:rPr>
        <w:t>。</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书宋简体">
    <w:altName w:val="宋体"/>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方正兰亭中黑_GBK">
    <w:altName w:val="黑体"/>
    <w:panose1 w:val="00000000000000000000"/>
    <w:charset w:val="00"/>
    <w:family w:val="auto"/>
    <w:pitch w:val="default"/>
    <w:sig w:usb0="00000000" w:usb1="00000000" w:usb2="00000000" w:usb3="00000000" w:csb0="00000000" w:csb1="00000000"/>
  </w:font>
  <w:font w:name="思源宋体 CN">
    <w:altName w:val="宋体"/>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908F5C"/>
    <w:multiLevelType w:val="singleLevel"/>
    <w:tmpl w:val="8A908F5C"/>
    <w:lvl w:ilvl="0" w:tentative="0">
      <w:start w:val="1"/>
      <w:numFmt w:val="decimal"/>
      <w:suff w:val="space"/>
      <w:lvlText w:val="%1."/>
      <w:lvlJc w:val="left"/>
    </w:lvl>
  </w:abstractNum>
  <w:abstractNum w:abstractNumId="1">
    <w:nsid w:val="916353C8"/>
    <w:multiLevelType w:val="singleLevel"/>
    <w:tmpl w:val="916353C8"/>
    <w:lvl w:ilvl="0" w:tentative="0">
      <w:start w:val="1"/>
      <w:numFmt w:val="decimal"/>
      <w:suff w:val="space"/>
      <w:lvlText w:val="%1."/>
      <w:lvlJc w:val="left"/>
    </w:lvl>
  </w:abstractNum>
  <w:abstractNum w:abstractNumId="2">
    <w:nsid w:val="9E580B31"/>
    <w:multiLevelType w:val="singleLevel"/>
    <w:tmpl w:val="9E580B31"/>
    <w:lvl w:ilvl="0" w:tentative="0">
      <w:start w:val="1"/>
      <w:numFmt w:val="decimal"/>
      <w:suff w:val="space"/>
      <w:lvlText w:val="%1."/>
      <w:lvlJc w:val="left"/>
    </w:lvl>
  </w:abstractNum>
  <w:abstractNum w:abstractNumId="3">
    <w:nsid w:val="5F3AB280"/>
    <w:multiLevelType w:val="singleLevel"/>
    <w:tmpl w:val="5F3AB280"/>
    <w:lvl w:ilvl="0" w:tentative="0">
      <w:start w:val="1"/>
      <w:numFmt w:val="decimal"/>
      <w:suff w:val="space"/>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ViZmM0YjdhNWRmNzNhYzg1YjlkMzYzOWU5MWU3ZjAifQ=="/>
  </w:docVars>
  <w:rsids>
    <w:rsidRoot w:val="00000000"/>
    <w:rsid w:val="06AF5B92"/>
    <w:rsid w:val="1DCD0774"/>
    <w:rsid w:val="293515FF"/>
    <w:rsid w:val="32810490"/>
    <w:rsid w:val="3C485B8B"/>
    <w:rsid w:val="446E0159"/>
    <w:rsid w:val="5B2D074B"/>
    <w:rsid w:val="5BD74B87"/>
    <w:rsid w:val="5FDF0394"/>
    <w:rsid w:val="68BA7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qFormat/>
    <w:uiPriority w:val="0"/>
    <w:pPr>
      <w:keepNext/>
      <w:keepLines/>
      <w:adjustRightInd/>
      <w:spacing w:before="340" w:after="330" w:line="576" w:lineRule="auto"/>
      <w:jc w:val="both"/>
      <w:textAlignment w:val="auto"/>
      <w:outlineLvl w:val="0"/>
    </w:pPr>
    <w:rPr>
      <w:b/>
      <w:kern w:val="44"/>
      <w:sz w:val="44"/>
      <w:szCs w:val="24"/>
    </w:rPr>
  </w:style>
  <w:style w:type="character" w:default="1" w:styleId="5">
    <w:name w:val="Default Paragraph Font"/>
    <w:semiHidden/>
    <w:qFormat/>
    <w:uiPriority w:val="0"/>
  </w:style>
  <w:style w:type="table" w:default="1" w:styleId="3">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3469</Words>
  <Characters>3884</Characters>
  <Lines>1</Lines>
  <Paragraphs>1</Paragraphs>
  <TotalTime>2</TotalTime>
  <ScaleCrop>false</ScaleCrop>
  <LinksUpToDate>false</LinksUpToDate>
  <CharactersWithSpaces>3911</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2024-09-23T03:27:00Z</dcterms:created>
  <dc:creator>yyz</dc:creator>
  <cp:lastModifiedBy>姚云磊</cp:lastModifiedBy>
  <dcterms:modified xsi:type="dcterms:W3CDTF">2024-09-30T07:52:12Z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D09415CC797946C8BDE2C607ACBA67B6_13</vt:lpwstr>
  </property>
</Properties>
</file>